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6C" w:rsidRDefault="00D2676C"/>
    <w:p w:rsidR="00D2676C" w:rsidRDefault="006B2DC9">
      <w:r>
        <w:rPr>
          <w:rFonts w:ascii="Arial" w:hAnsi="Arial" w:cs="Arial"/>
          <w:b/>
          <w:bCs/>
          <w:noProof/>
          <w:color w:val="000000"/>
          <w:lang w:eastAsia="en-US"/>
        </w:rPr>
        <w:drawing>
          <wp:anchor distT="0" distB="0" distL="0" distR="0" simplePos="0" relativeHeight="251661312" behindDoc="0" locked="0" layoutInCell="1" allowOverlap="1" wp14:anchorId="203E752F" wp14:editId="17224E17">
            <wp:simplePos x="0" y="0"/>
            <wp:positionH relativeFrom="column">
              <wp:posOffset>1905</wp:posOffset>
            </wp:positionH>
            <wp:positionV relativeFrom="paragraph">
              <wp:posOffset>264795</wp:posOffset>
            </wp:positionV>
            <wp:extent cx="1109345" cy="8858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9345" cy="885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3A8541B9" wp14:editId="25371C6B">
                <wp:simplePos x="0" y="0"/>
                <wp:positionH relativeFrom="column">
                  <wp:posOffset>1504950</wp:posOffset>
                </wp:positionH>
                <wp:positionV relativeFrom="paragraph">
                  <wp:posOffset>217170</wp:posOffset>
                </wp:positionV>
                <wp:extent cx="476250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2DC9" w:rsidRPr="00506BB3" w:rsidRDefault="006B2DC9" w:rsidP="006B2DC9">
                            <w:pPr>
                              <w:pStyle w:val="TableContents"/>
                              <w:jc w:val="center"/>
                              <w:rPr>
                                <w:rFonts w:ascii="Segoe Print" w:hAnsi="Segoe Print"/>
                                <w:b/>
                                <w:color w:val="00AE00"/>
                                <w:sz w:val="22"/>
                                <w:szCs w:val="22"/>
                              </w:rPr>
                            </w:pPr>
                            <w:r w:rsidRPr="00506BB3">
                              <w:rPr>
                                <w:rFonts w:ascii="Segoe Print" w:hAnsi="Segoe Print"/>
                                <w:b/>
                                <w:color w:val="00AE00"/>
                                <w:sz w:val="22"/>
                                <w:szCs w:val="22"/>
                              </w:rPr>
                              <w:t>Promoting stewardship,</w:t>
                            </w:r>
                          </w:p>
                          <w:p w:rsidR="006B2DC9" w:rsidRPr="00506BB3" w:rsidRDefault="006B2DC9" w:rsidP="006B2DC9">
                            <w:pPr>
                              <w:pStyle w:val="TableContents"/>
                              <w:jc w:val="center"/>
                              <w:rPr>
                                <w:rFonts w:ascii="Segoe Print" w:hAnsi="Segoe Print"/>
                                <w:b/>
                                <w:color w:val="00AE00"/>
                                <w:sz w:val="22"/>
                                <w:szCs w:val="22"/>
                              </w:rPr>
                            </w:pPr>
                            <w:r w:rsidRPr="00506BB3">
                              <w:rPr>
                                <w:rFonts w:ascii="Segoe Print" w:hAnsi="Segoe Print"/>
                                <w:b/>
                                <w:color w:val="00AE00"/>
                                <w:sz w:val="22"/>
                                <w:szCs w:val="22"/>
                              </w:rPr>
                              <w:t>conservation and restoration in the</w:t>
                            </w:r>
                          </w:p>
                          <w:p w:rsidR="006B2DC9" w:rsidRPr="006B2DC9" w:rsidRDefault="006B2DC9" w:rsidP="006B2DC9">
                            <w:pPr>
                              <w:pStyle w:val="TableContents"/>
                              <w:jc w:val="center"/>
                              <w:rPr>
                                <w:rFonts w:ascii="Segoe Print" w:hAnsi="Segoe Print"/>
                                <w:b/>
                                <w:color w:val="00AE00"/>
                              </w:rPr>
                            </w:pPr>
                            <w:r w:rsidRPr="00506BB3">
                              <w:rPr>
                                <w:rFonts w:ascii="Segoe Print" w:hAnsi="Segoe Print"/>
                                <w:b/>
                                <w:color w:val="00AE00"/>
                                <w:sz w:val="22"/>
                                <w:szCs w:val="22"/>
                              </w:rPr>
                              <w:t xml:space="preserve"> Deep Creek Lake and its watershed</w:t>
                            </w:r>
                          </w:p>
                          <w:p w:rsidR="006B2DC9" w:rsidRPr="00805253" w:rsidRDefault="006B2DC9" w:rsidP="006B2DC9">
                            <w:pPr>
                              <w:pStyle w:val="TableContents"/>
                              <w:jc w:val="center"/>
                              <w:rPr>
                                <w:rFonts w:ascii="Segoe Print" w:hAnsi="Segoe Print"/>
                                <w:b/>
                                <w:color w:val="00AE00"/>
                                <w:sz w:val="20"/>
                                <w:szCs w:val="20"/>
                              </w:rPr>
                            </w:pPr>
                          </w:p>
                          <w:p w:rsidR="006B2DC9" w:rsidRPr="00805253" w:rsidRDefault="006B2DC9" w:rsidP="006B2DC9">
                            <w:pPr>
                              <w:pStyle w:val="TableContents"/>
                              <w:jc w:val="center"/>
                              <w:rPr>
                                <w:rFonts w:ascii="Segoe Print" w:hAnsi="Segoe Print"/>
                                <w:b/>
                                <w:color w:val="00AE00"/>
                                <w:sz w:val="20"/>
                                <w:szCs w:val="20"/>
                                <w:u w:val="single"/>
                              </w:rPr>
                            </w:pPr>
                            <w:r w:rsidRPr="00805253">
                              <w:rPr>
                                <w:rFonts w:ascii="Segoe Print" w:hAnsi="Segoe Print"/>
                                <w:b/>
                                <w:color w:val="00AE00"/>
                                <w:sz w:val="20"/>
                                <w:szCs w:val="20"/>
                              </w:rPr>
                              <w:t>779 Chadderton School Rd</w:t>
                            </w:r>
                            <w:r>
                              <w:rPr>
                                <w:rFonts w:ascii="Segoe Print" w:hAnsi="Segoe Print"/>
                                <w:b/>
                                <w:color w:val="00AE00"/>
                                <w:sz w:val="20"/>
                                <w:szCs w:val="20"/>
                              </w:rPr>
                              <w:t xml:space="preserve"> </w:t>
                            </w:r>
                            <w:r w:rsidRPr="00805253">
                              <w:rPr>
                                <w:rFonts w:ascii="Segoe Print" w:hAnsi="Segoe Print"/>
                                <w:b/>
                                <w:color w:val="00AE00"/>
                                <w:sz w:val="20"/>
                                <w:szCs w:val="20"/>
                              </w:rPr>
                              <w:t>Oakland, MD 21550</w:t>
                            </w:r>
                          </w:p>
                          <w:p w:rsidR="006B2DC9" w:rsidRDefault="006B2DC9" w:rsidP="006B2DC9">
                            <w:r w:rsidRPr="00805253">
                              <w:rPr>
                                <w:rFonts w:ascii="Segoe Print" w:hAnsi="Segoe Print"/>
                                <w:b/>
                                <w:color w:val="00AE00"/>
                                <w:sz w:val="20"/>
                                <w:szCs w:val="20"/>
                                <w:u w:val="single"/>
                              </w:rPr>
                              <w:t>www.friendsofdcl.org</w:t>
                            </w:r>
                            <w:r w:rsidRPr="00805253">
                              <w:rPr>
                                <w:rFonts w:ascii="Segoe Print" w:hAnsi="Segoe Print"/>
                                <w:b/>
                                <w:color w:val="00AE00"/>
                                <w:sz w:val="20"/>
                                <w:szCs w:val="20"/>
                              </w:rPr>
                              <w:t xml:space="preserve">           contact@friendsofdcl.org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pt;margin-top:17.1pt;width:37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" fillcolor="white [3201]" strokeweight=".5pt">
                <v:textbox>
                  <w:txbxContent>
                    <w:p w:rsidR="006B2DC9" w:rsidRPr="00506BB3" w:rsidRDefault="006B2DC9" w:rsidP="006B2DC9">
                      <w:pPr>
                        <w:pStyle w:val="TableContents"/>
                        <w:jc w:val="center"/>
                        <w:rPr>
                          <w:rFonts w:ascii="Segoe Print" w:hAnsi="Segoe Print"/>
                          <w:b/>
                          <w:color w:val="00AE00"/>
                          <w:sz w:val="22"/>
                          <w:szCs w:val="22"/>
                        </w:rPr>
                      </w:pPr>
                      <w:r w:rsidRPr="00506BB3">
                        <w:rPr>
                          <w:rFonts w:ascii="Segoe Print" w:hAnsi="Segoe Print"/>
                          <w:b/>
                          <w:color w:val="00AE00"/>
                          <w:sz w:val="22"/>
                          <w:szCs w:val="22"/>
                        </w:rPr>
                        <w:t>Promoting stewardship,</w:t>
                      </w:r>
                    </w:p>
                    <w:p w:rsidR="006B2DC9" w:rsidRPr="00506BB3" w:rsidRDefault="006B2DC9" w:rsidP="006B2DC9">
                      <w:pPr>
                        <w:pStyle w:val="TableContents"/>
                        <w:jc w:val="center"/>
                        <w:rPr>
                          <w:rFonts w:ascii="Segoe Print" w:hAnsi="Segoe Print"/>
                          <w:b/>
                          <w:color w:val="00AE00"/>
                          <w:sz w:val="22"/>
                          <w:szCs w:val="22"/>
                        </w:rPr>
                      </w:pPr>
                      <w:r w:rsidRPr="00506BB3">
                        <w:rPr>
                          <w:rFonts w:ascii="Segoe Print" w:hAnsi="Segoe Print"/>
                          <w:b/>
                          <w:color w:val="00AE00"/>
                          <w:sz w:val="22"/>
                          <w:szCs w:val="22"/>
                        </w:rPr>
                        <w:t>conservation and restoration in the</w:t>
                      </w:r>
                    </w:p>
                    <w:p w:rsidR="006B2DC9" w:rsidRPr="006B2DC9" w:rsidRDefault="006B2DC9" w:rsidP="006B2DC9">
                      <w:pPr>
                        <w:pStyle w:val="TableContents"/>
                        <w:jc w:val="center"/>
                        <w:rPr>
                          <w:rFonts w:ascii="Segoe Print" w:hAnsi="Segoe Print"/>
                          <w:b/>
                          <w:color w:val="00AE00"/>
                        </w:rPr>
                      </w:pPr>
                      <w:r w:rsidRPr="00506BB3">
                        <w:rPr>
                          <w:rFonts w:ascii="Segoe Print" w:hAnsi="Segoe Print"/>
                          <w:b/>
                          <w:color w:val="00AE00"/>
                          <w:sz w:val="22"/>
                          <w:szCs w:val="22"/>
                        </w:rPr>
                        <w:t xml:space="preserve"> Deep Creek Lake and its watershed</w:t>
                      </w:r>
                    </w:p>
                    <w:p w:rsidR="006B2DC9" w:rsidRPr="00805253" w:rsidRDefault="006B2DC9" w:rsidP="006B2DC9">
                      <w:pPr>
                        <w:pStyle w:val="TableContents"/>
                        <w:jc w:val="center"/>
                        <w:rPr>
                          <w:rFonts w:ascii="Segoe Print" w:hAnsi="Segoe Print"/>
                          <w:b/>
                          <w:color w:val="00AE00"/>
                          <w:sz w:val="20"/>
                          <w:szCs w:val="20"/>
                        </w:rPr>
                      </w:pPr>
                    </w:p>
                    <w:p w:rsidR="006B2DC9" w:rsidRPr="00805253" w:rsidRDefault="006B2DC9" w:rsidP="006B2DC9">
                      <w:pPr>
                        <w:pStyle w:val="TableContents"/>
                        <w:jc w:val="center"/>
                        <w:rPr>
                          <w:rFonts w:ascii="Segoe Print" w:hAnsi="Segoe Print"/>
                          <w:b/>
                          <w:color w:val="00AE00"/>
                          <w:sz w:val="20"/>
                          <w:szCs w:val="20"/>
                          <w:u w:val="single"/>
                        </w:rPr>
                      </w:pPr>
                      <w:r w:rsidRPr="00805253">
                        <w:rPr>
                          <w:rFonts w:ascii="Segoe Print" w:hAnsi="Segoe Print"/>
                          <w:b/>
                          <w:color w:val="00AE00"/>
                          <w:sz w:val="20"/>
                          <w:szCs w:val="20"/>
                        </w:rPr>
                        <w:t>779 Chadderton School Rd</w:t>
                      </w:r>
                      <w:r>
                        <w:rPr>
                          <w:rFonts w:ascii="Segoe Print" w:hAnsi="Segoe Print"/>
                          <w:b/>
                          <w:color w:val="00AE00"/>
                          <w:sz w:val="20"/>
                          <w:szCs w:val="20"/>
                        </w:rPr>
                        <w:t xml:space="preserve"> </w:t>
                      </w:r>
                      <w:r w:rsidRPr="00805253">
                        <w:rPr>
                          <w:rFonts w:ascii="Segoe Print" w:hAnsi="Segoe Print"/>
                          <w:b/>
                          <w:color w:val="00AE00"/>
                          <w:sz w:val="20"/>
                          <w:szCs w:val="20"/>
                        </w:rPr>
                        <w:t>Oakland, MD 21550</w:t>
                      </w:r>
                    </w:p>
                    <w:p w:rsidR="006B2DC9" w:rsidRDefault="006B2DC9" w:rsidP="006B2DC9">
                      <w:r w:rsidRPr="00805253">
                        <w:rPr>
                          <w:rFonts w:ascii="Segoe Print" w:hAnsi="Segoe Print"/>
                          <w:b/>
                          <w:color w:val="00AE00"/>
                          <w:sz w:val="20"/>
                          <w:szCs w:val="20"/>
                          <w:u w:val="single"/>
                        </w:rPr>
                        <w:t>www.friendsofdcl.org</w:t>
                      </w:r>
                      <w:r w:rsidRPr="00805253">
                        <w:rPr>
                          <w:rFonts w:ascii="Segoe Print" w:hAnsi="Segoe Print"/>
                          <w:b/>
                          <w:color w:val="00AE00"/>
                          <w:sz w:val="20"/>
                          <w:szCs w:val="20"/>
                        </w:rPr>
                        <w:t xml:space="preserve">           contact@friendsofdcl.org</w:t>
                      </w:r>
                    </w:p>
                  </w:txbxContent>
                </v:textbox>
              </v:shape>
            </w:pict>
          </mc:Fallback>
        </mc:AlternateContent>
      </w:r>
    </w:p>
    <w:p w:rsidR="006B2DC9" w:rsidRDefault="006B2DC9" w:rsidP="00D2676C">
      <w:pPr>
        <w:rPr>
          <w:rStyle w:val="Strong"/>
          <w:rFonts w:ascii="Arial" w:hAnsi="Arial" w:cs="Arial"/>
          <w:color w:val="000000"/>
          <w:shd w:val="clear" w:color="auto" w:fill="F5F5F5"/>
        </w:rPr>
      </w:pPr>
    </w:p>
    <w:p w:rsidR="006B2DC9" w:rsidRDefault="006B2DC9" w:rsidP="00D2676C">
      <w:pPr>
        <w:rPr>
          <w:rStyle w:val="Strong"/>
          <w:rFonts w:ascii="Arial" w:hAnsi="Arial" w:cs="Arial"/>
          <w:color w:val="000000"/>
          <w:shd w:val="clear" w:color="auto" w:fill="F5F5F5"/>
        </w:rPr>
      </w:pPr>
    </w:p>
    <w:p w:rsidR="006B2DC9" w:rsidRDefault="006B2DC9" w:rsidP="00D2676C">
      <w:pPr>
        <w:rPr>
          <w:rStyle w:val="Strong"/>
          <w:rFonts w:ascii="Arial" w:hAnsi="Arial" w:cs="Arial"/>
          <w:color w:val="000000"/>
          <w:shd w:val="clear" w:color="auto" w:fill="F5F5F5"/>
        </w:rPr>
      </w:pPr>
    </w:p>
    <w:p w:rsidR="00D2676C" w:rsidRDefault="00D2676C" w:rsidP="00D2676C">
      <w:pPr>
        <w:rPr>
          <w:rStyle w:val="Strong"/>
          <w:rFonts w:ascii="Arial" w:hAnsi="Arial" w:cs="Arial"/>
          <w:color w:val="000000"/>
          <w:shd w:val="clear" w:color="auto" w:fill="F5F5F5"/>
        </w:rPr>
      </w:pPr>
      <w:r>
        <w:rPr>
          <w:rStyle w:val="Strong"/>
          <w:rFonts w:ascii="Arial" w:hAnsi="Arial" w:cs="Arial"/>
          <w:color w:val="000000"/>
          <w:shd w:val="clear" w:color="auto" w:fill="F5F5F5"/>
        </w:rPr>
        <w:t>December 20, 2016</w:t>
      </w:r>
    </w:p>
    <w:p w:rsidR="00D2676C" w:rsidRDefault="00D2676C" w:rsidP="00D2676C">
      <w:pPr>
        <w:rPr>
          <w:rStyle w:val="Strong"/>
          <w:rFonts w:ascii="Arial" w:hAnsi="Arial" w:cs="Arial"/>
          <w:color w:val="000000"/>
          <w:shd w:val="clear" w:color="auto" w:fill="F5F5F5"/>
        </w:rPr>
      </w:pPr>
    </w:p>
    <w:p w:rsidR="00D2676C" w:rsidRDefault="00D2676C" w:rsidP="00D2676C">
      <w:pPr>
        <w:rPr>
          <w:rStyle w:val="Strong"/>
          <w:rFonts w:ascii="Arial" w:hAnsi="Arial" w:cs="Arial"/>
          <w:color w:val="000000"/>
          <w:shd w:val="clear" w:color="auto" w:fill="F5F5F5"/>
        </w:rPr>
      </w:pPr>
      <w:r>
        <w:rPr>
          <w:rStyle w:val="Strong"/>
          <w:rFonts w:ascii="Arial" w:hAnsi="Arial" w:cs="Arial"/>
          <w:color w:val="000000"/>
          <w:shd w:val="clear" w:color="auto" w:fill="F5F5F5"/>
        </w:rPr>
        <w:t>Senate Chair Roger Manno; House Chair Samuel L. Rosenberg and members of the Joint Committee on Administrative, Executive and Legislative Review</w:t>
      </w:r>
    </w:p>
    <w:p w:rsidR="006B2DC9" w:rsidRDefault="006B2DC9" w:rsidP="00D2676C">
      <w:pPr>
        <w:rPr>
          <w:rStyle w:val="Strong"/>
          <w:rFonts w:ascii="Arial" w:hAnsi="Arial" w:cs="Arial"/>
          <w:color w:val="000000"/>
          <w:shd w:val="clear" w:color="auto" w:fill="F5F5F5"/>
        </w:rPr>
      </w:pPr>
      <w:r>
        <w:rPr>
          <w:rStyle w:val="Strong"/>
          <w:rFonts w:ascii="Arial" w:hAnsi="Arial" w:cs="Arial"/>
          <w:color w:val="000000"/>
          <w:shd w:val="clear" w:color="auto" w:fill="F5F5F5"/>
        </w:rPr>
        <w:t>Maryland Legislative Services Building</w:t>
      </w:r>
      <w:r w:rsidR="002C323E">
        <w:rPr>
          <w:rStyle w:val="Strong"/>
          <w:rFonts w:ascii="Arial" w:hAnsi="Arial" w:cs="Arial"/>
          <w:color w:val="000000"/>
          <w:shd w:val="clear" w:color="auto" w:fill="F5F5F5"/>
        </w:rPr>
        <w:t xml:space="preserve">, </w:t>
      </w:r>
      <w:r>
        <w:rPr>
          <w:rStyle w:val="Strong"/>
          <w:rFonts w:ascii="Arial" w:hAnsi="Arial" w:cs="Arial"/>
          <w:color w:val="000000"/>
          <w:shd w:val="clear" w:color="auto" w:fill="F5F5F5"/>
        </w:rPr>
        <w:t>90 State Circle</w:t>
      </w:r>
    </w:p>
    <w:p w:rsidR="006B2DC9" w:rsidRDefault="006B2DC9" w:rsidP="00D2676C">
      <w:pPr>
        <w:rPr>
          <w:rStyle w:val="Strong"/>
          <w:rFonts w:ascii="Arial" w:hAnsi="Arial" w:cs="Arial"/>
          <w:color w:val="000000"/>
          <w:shd w:val="clear" w:color="auto" w:fill="F5F5F5"/>
        </w:rPr>
      </w:pPr>
      <w:r>
        <w:rPr>
          <w:rStyle w:val="Strong"/>
          <w:rFonts w:ascii="Arial" w:hAnsi="Arial" w:cs="Arial"/>
          <w:color w:val="000000"/>
          <w:shd w:val="clear" w:color="auto" w:fill="F5F5F5"/>
        </w:rPr>
        <w:t>Annapolis, MD 21401</w:t>
      </w:r>
    </w:p>
    <w:p w:rsidR="00D2676C" w:rsidRDefault="00D2676C" w:rsidP="00D2676C">
      <w:pPr>
        <w:rPr>
          <w:rStyle w:val="Strong"/>
          <w:rFonts w:ascii="Arial" w:hAnsi="Arial" w:cs="Arial"/>
          <w:color w:val="000000"/>
          <w:shd w:val="clear" w:color="auto" w:fill="F5F5F5"/>
        </w:rPr>
      </w:pPr>
    </w:p>
    <w:p w:rsidR="00D2676C" w:rsidRDefault="00D2676C" w:rsidP="00D2676C">
      <w:pPr>
        <w:rPr>
          <w:rStyle w:val="Strong"/>
          <w:rFonts w:ascii="Arial" w:hAnsi="Arial" w:cs="Arial"/>
          <w:color w:val="000000"/>
          <w:shd w:val="clear" w:color="auto" w:fill="F5F5F5"/>
        </w:rPr>
      </w:pPr>
    </w:p>
    <w:p w:rsidR="00D2676C" w:rsidRDefault="00D2676C" w:rsidP="00D2676C">
      <w:pPr>
        <w:rPr>
          <w:rStyle w:val="Strong"/>
          <w:rFonts w:ascii="Arial" w:hAnsi="Arial" w:cs="Arial"/>
          <w:color w:val="000000"/>
          <w:shd w:val="clear" w:color="auto" w:fill="F5F5F5"/>
        </w:rPr>
      </w:pPr>
      <w:r w:rsidRPr="00D2676C">
        <w:rPr>
          <w:rStyle w:val="Strong"/>
          <w:rFonts w:ascii="Arial" w:hAnsi="Arial" w:cs="Arial"/>
          <w:color w:val="000000"/>
          <w:u w:val="single"/>
          <w:shd w:val="clear" w:color="auto" w:fill="F5F5F5"/>
        </w:rPr>
        <w:t>Position:</w:t>
      </w:r>
      <w:r>
        <w:rPr>
          <w:rStyle w:val="Strong"/>
          <w:rFonts w:ascii="Arial" w:hAnsi="Arial" w:cs="Arial"/>
          <w:color w:val="000000"/>
          <w:shd w:val="clear" w:color="auto" w:fill="F5F5F5"/>
        </w:rPr>
        <w:t xml:space="preserve"> Oppose adoption of  Action on Regulations—Title 26, Subtitle Oil and Gas Resources, 29.19.01, adoption of new Regulations on Hydraulic Fracturing in the State. </w:t>
      </w:r>
    </w:p>
    <w:p w:rsidR="006B2DC9" w:rsidRDefault="006B2DC9" w:rsidP="00D2676C">
      <w:pPr>
        <w:rPr>
          <w:rStyle w:val="Strong"/>
          <w:rFonts w:ascii="Arial" w:hAnsi="Arial" w:cs="Arial"/>
          <w:color w:val="000000"/>
          <w:shd w:val="clear" w:color="auto" w:fill="F5F5F5"/>
        </w:rPr>
      </w:pPr>
    </w:p>
    <w:p w:rsidR="00D2676C" w:rsidRDefault="00D2676C" w:rsidP="00D2676C">
      <w:pPr>
        <w:rPr>
          <w:rStyle w:val="Strong"/>
          <w:rFonts w:ascii="Arial" w:hAnsi="Arial" w:cs="Arial"/>
          <w:color w:val="000000"/>
          <w:shd w:val="clear" w:color="auto" w:fill="F5F5F5"/>
        </w:rPr>
      </w:pPr>
    </w:p>
    <w:p w:rsidR="00D2676C" w:rsidRDefault="00506BB3" w:rsidP="00D2676C">
      <w:pPr>
        <w:rPr>
          <w:rStyle w:val="Strong"/>
          <w:rFonts w:ascii="Arial" w:hAnsi="Arial" w:cs="Arial"/>
          <w:color w:val="000000"/>
          <w:shd w:val="clear" w:color="auto" w:fill="F5F5F5"/>
        </w:rPr>
      </w:pPr>
      <w:r>
        <w:rPr>
          <w:rStyle w:val="Strong"/>
          <w:rFonts w:ascii="Arial" w:hAnsi="Arial" w:cs="Arial"/>
          <w:color w:val="000000"/>
          <w:shd w:val="clear" w:color="auto" w:fill="F5F5F5"/>
        </w:rPr>
        <w:t xml:space="preserve">Dear </w:t>
      </w:r>
      <w:r w:rsidR="00D2676C">
        <w:rPr>
          <w:rStyle w:val="Strong"/>
          <w:rFonts w:ascii="Arial" w:hAnsi="Arial" w:cs="Arial"/>
          <w:color w:val="000000"/>
          <w:shd w:val="clear" w:color="auto" w:fill="F5F5F5"/>
        </w:rPr>
        <w:t xml:space="preserve">Sirs: </w:t>
      </w:r>
    </w:p>
    <w:p w:rsidR="00D2676C" w:rsidRDefault="00D2676C" w:rsidP="00D2676C">
      <w:pPr>
        <w:rPr>
          <w:rStyle w:val="Strong"/>
          <w:rFonts w:ascii="Arial" w:hAnsi="Arial" w:cs="Arial"/>
          <w:color w:val="000000"/>
          <w:shd w:val="clear" w:color="auto" w:fill="F5F5F5"/>
        </w:rPr>
      </w:pPr>
    </w:p>
    <w:p w:rsidR="00D2676C" w:rsidRDefault="00D2676C" w:rsidP="00D2676C">
      <w:pPr>
        <w:rPr>
          <w:rStyle w:val="Strong"/>
          <w:rFonts w:ascii="Arial" w:hAnsi="Arial" w:cs="Arial"/>
          <w:color w:val="000000"/>
          <w:shd w:val="clear" w:color="auto" w:fill="F5F5F5"/>
        </w:rPr>
      </w:pPr>
      <w:r>
        <w:rPr>
          <w:rStyle w:val="Strong"/>
          <w:rFonts w:ascii="Arial" w:hAnsi="Arial" w:cs="Arial"/>
          <w:color w:val="000000"/>
          <w:shd w:val="clear" w:color="auto" w:fill="F5F5F5"/>
        </w:rPr>
        <w:t>MD</w:t>
      </w:r>
      <w:r w:rsidR="00D440AD">
        <w:rPr>
          <w:rStyle w:val="Strong"/>
          <w:rFonts w:ascii="Arial" w:hAnsi="Arial" w:cs="Arial"/>
          <w:color w:val="000000"/>
          <w:shd w:val="clear" w:color="auto" w:fill="F5F5F5"/>
        </w:rPr>
        <w:t xml:space="preserve">E Secretary Grumbles promised Maryland citizen his agency would produce </w:t>
      </w:r>
      <w:r>
        <w:rPr>
          <w:rStyle w:val="Strong"/>
          <w:rFonts w:ascii="Arial" w:hAnsi="Arial" w:cs="Arial"/>
          <w:color w:val="000000"/>
          <w:shd w:val="clear" w:color="auto" w:fill="F5F5F5"/>
        </w:rPr>
        <w:t xml:space="preserve">“the most stringent and protective regulations in the country.” With all due respect to Secretary Grumbles, Friends of DCL Board has determined the </w:t>
      </w:r>
      <w:r w:rsidR="00D440AD">
        <w:rPr>
          <w:rStyle w:val="Strong"/>
          <w:rFonts w:ascii="Arial" w:hAnsi="Arial" w:cs="Arial"/>
          <w:color w:val="000000"/>
          <w:shd w:val="clear" w:color="auto" w:fill="F5F5F5"/>
        </w:rPr>
        <w:t>r</w:t>
      </w:r>
      <w:r>
        <w:rPr>
          <w:rStyle w:val="Strong"/>
          <w:rFonts w:ascii="Arial" w:hAnsi="Arial" w:cs="Arial"/>
          <w:color w:val="000000"/>
          <w:shd w:val="clear" w:color="auto" w:fill="F5F5F5"/>
        </w:rPr>
        <w:t>egulations for hydraulic fracturing</w:t>
      </w:r>
      <w:r w:rsidR="00D440AD">
        <w:rPr>
          <w:rStyle w:val="Strong"/>
          <w:rFonts w:ascii="Arial" w:hAnsi="Arial" w:cs="Arial"/>
          <w:color w:val="000000"/>
          <w:shd w:val="clear" w:color="auto" w:fill="F5F5F5"/>
        </w:rPr>
        <w:t xml:space="preserve"> do not meet this promise. In fact they</w:t>
      </w:r>
      <w:r>
        <w:rPr>
          <w:rStyle w:val="Strong"/>
          <w:rFonts w:ascii="Arial" w:hAnsi="Arial" w:cs="Arial"/>
          <w:color w:val="000000"/>
          <w:shd w:val="clear" w:color="auto" w:fill="F5F5F5"/>
        </w:rPr>
        <w:t xml:space="preserve"> fail to meet </w:t>
      </w:r>
      <w:r w:rsidR="00506BB3">
        <w:rPr>
          <w:rStyle w:val="Strong"/>
          <w:rFonts w:ascii="Arial" w:hAnsi="Arial" w:cs="Arial"/>
          <w:color w:val="000000"/>
          <w:shd w:val="clear" w:color="auto" w:fill="F5F5F5"/>
        </w:rPr>
        <w:t xml:space="preserve">the proposed regulations </w:t>
      </w:r>
      <w:r w:rsidR="00D440AD">
        <w:rPr>
          <w:rStyle w:val="Strong"/>
          <w:rFonts w:ascii="Arial" w:hAnsi="Arial" w:cs="Arial"/>
          <w:color w:val="000000"/>
          <w:shd w:val="clear" w:color="auto" w:fill="F5F5F5"/>
        </w:rPr>
        <w:t>own</w:t>
      </w:r>
      <w:r>
        <w:rPr>
          <w:rStyle w:val="Strong"/>
          <w:rFonts w:ascii="Arial" w:hAnsi="Arial" w:cs="Arial"/>
          <w:color w:val="000000"/>
          <w:shd w:val="clear" w:color="auto" w:fill="F5F5F5"/>
        </w:rPr>
        <w:t xml:space="preserve"> Statement of Purpose</w:t>
      </w:r>
      <w:r w:rsidR="00D440AD">
        <w:rPr>
          <w:rStyle w:val="Strong"/>
          <w:rFonts w:ascii="Arial" w:hAnsi="Arial" w:cs="Arial"/>
          <w:color w:val="000000"/>
          <w:shd w:val="clear" w:color="auto" w:fill="F5F5F5"/>
        </w:rPr>
        <w:t xml:space="preserve"> standard</w:t>
      </w:r>
      <w:r w:rsidR="00506BB3">
        <w:rPr>
          <w:rStyle w:val="Strong"/>
          <w:rFonts w:ascii="Arial" w:hAnsi="Arial" w:cs="Arial"/>
          <w:color w:val="000000"/>
          <w:shd w:val="clear" w:color="auto" w:fill="F5F5F5"/>
        </w:rPr>
        <w:t xml:space="preserve">: </w:t>
      </w:r>
      <w:r w:rsidR="00D440AD" w:rsidRPr="00506BB3">
        <w:rPr>
          <w:rStyle w:val="Strong"/>
          <w:rFonts w:ascii="Arial" w:hAnsi="Arial" w:cs="Arial"/>
          <w:i/>
          <w:color w:val="000000"/>
          <w:shd w:val="clear" w:color="auto" w:fill="F5F5F5"/>
        </w:rPr>
        <w:t>protection of</w:t>
      </w:r>
      <w:r w:rsidRPr="00506BB3">
        <w:rPr>
          <w:rStyle w:val="Strong"/>
          <w:rFonts w:ascii="Arial" w:hAnsi="Arial" w:cs="Arial"/>
          <w:i/>
          <w:color w:val="000000"/>
          <w:shd w:val="clear" w:color="auto" w:fill="F5F5F5"/>
        </w:rPr>
        <w:t xml:space="preserve"> the “public health, safety, the environment and natural resources”. </w:t>
      </w:r>
      <w:r>
        <w:rPr>
          <w:rStyle w:val="Strong"/>
          <w:rFonts w:ascii="Arial" w:hAnsi="Arial" w:cs="Arial"/>
          <w:color w:val="000000"/>
          <w:shd w:val="clear" w:color="auto" w:fill="F5F5F5"/>
        </w:rPr>
        <w:t xml:space="preserve">  </w:t>
      </w:r>
    </w:p>
    <w:p w:rsidR="00D2676C" w:rsidRDefault="00D2676C" w:rsidP="00D2676C">
      <w:pPr>
        <w:rPr>
          <w:rStyle w:val="Strong"/>
          <w:rFonts w:ascii="Arial" w:hAnsi="Arial" w:cs="Arial"/>
          <w:color w:val="000000"/>
          <w:shd w:val="clear" w:color="auto" w:fill="F5F5F5"/>
        </w:rPr>
      </w:pPr>
    </w:p>
    <w:p w:rsidR="00506BB3" w:rsidRDefault="00506BB3" w:rsidP="00D2676C">
      <w:pPr>
        <w:rPr>
          <w:rStyle w:val="Strong"/>
          <w:rFonts w:ascii="Arial" w:hAnsi="Arial" w:cs="Arial"/>
          <w:color w:val="000000"/>
          <w:shd w:val="clear" w:color="auto" w:fill="F5F5F5"/>
        </w:rPr>
      </w:pPr>
      <w:r>
        <w:rPr>
          <w:rStyle w:val="Strong"/>
          <w:rFonts w:ascii="Arial" w:hAnsi="Arial" w:cs="Arial"/>
          <w:color w:val="000000"/>
          <w:shd w:val="clear" w:color="auto" w:fill="F5F5F5"/>
        </w:rPr>
        <w:t xml:space="preserve">Our </w:t>
      </w:r>
      <w:r w:rsidR="00D440AD">
        <w:rPr>
          <w:rStyle w:val="Strong"/>
          <w:rFonts w:ascii="Arial" w:hAnsi="Arial" w:cs="Arial"/>
          <w:color w:val="000000"/>
          <w:shd w:val="clear" w:color="auto" w:fill="F5F5F5"/>
        </w:rPr>
        <w:t>assessment is</w:t>
      </w:r>
      <w:r>
        <w:rPr>
          <w:rStyle w:val="Strong"/>
          <w:rFonts w:ascii="Arial" w:hAnsi="Arial" w:cs="Arial"/>
          <w:color w:val="000000"/>
          <w:shd w:val="clear" w:color="auto" w:fill="F5F5F5"/>
        </w:rPr>
        <w:t xml:space="preserve"> framed from</w:t>
      </w:r>
      <w:r w:rsidR="00D440AD">
        <w:rPr>
          <w:rStyle w:val="Strong"/>
          <w:rFonts w:ascii="Arial" w:hAnsi="Arial" w:cs="Arial"/>
          <w:color w:val="000000"/>
          <w:shd w:val="clear" w:color="auto" w:fill="F5F5F5"/>
        </w:rPr>
        <w:t xml:space="preserve"> </w:t>
      </w:r>
      <w:r w:rsidR="00D2676C">
        <w:rPr>
          <w:rStyle w:val="Strong"/>
          <w:rFonts w:ascii="Arial" w:hAnsi="Arial" w:cs="Arial"/>
          <w:color w:val="000000"/>
          <w:shd w:val="clear" w:color="auto" w:fill="F5F5F5"/>
        </w:rPr>
        <w:t>the perspective of D</w:t>
      </w:r>
      <w:r w:rsidR="00D440AD">
        <w:rPr>
          <w:rStyle w:val="Strong"/>
          <w:rFonts w:ascii="Arial" w:hAnsi="Arial" w:cs="Arial"/>
          <w:color w:val="000000"/>
          <w:shd w:val="clear" w:color="auto" w:fill="F5F5F5"/>
        </w:rPr>
        <w:t>eep Creek Lake property owners</w:t>
      </w:r>
      <w:r>
        <w:rPr>
          <w:rStyle w:val="Strong"/>
          <w:rFonts w:ascii="Arial" w:hAnsi="Arial" w:cs="Arial"/>
          <w:color w:val="000000"/>
          <w:shd w:val="clear" w:color="auto" w:fill="F5F5F5"/>
        </w:rPr>
        <w:t xml:space="preserve"> who enjoy both the lake and natural resources and amenities found throughout Garrett County and the region. </w:t>
      </w:r>
      <w:r w:rsidR="00D440AD">
        <w:rPr>
          <w:rStyle w:val="Strong"/>
          <w:rFonts w:ascii="Arial" w:hAnsi="Arial" w:cs="Arial"/>
          <w:color w:val="000000"/>
          <w:shd w:val="clear" w:color="auto" w:fill="F5F5F5"/>
        </w:rPr>
        <w:t xml:space="preserve"> </w:t>
      </w:r>
    </w:p>
    <w:p w:rsidR="00506BB3" w:rsidRDefault="00506BB3" w:rsidP="00D2676C">
      <w:pPr>
        <w:rPr>
          <w:rStyle w:val="Strong"/>
          <w:rFonts w:ascii="Arial" w:hAnsi="Arial" w:cs="Arial"/>
          <w:color w:val="000000"/>
          <w:shd w:val="clear" w:color="auto" w:fill="F5F5F5"/>
        </w:rPr>
      </w:pPr>
    </w:p>
    <w:p w:rsidR="00D2676C" w:rsidRDefault="00D2676C" w:rsidP="00D2676C">
      <w:pPr>
        <w:rPr>
          <w:rStyle w:val="Strong"/>
          <w:rFonts w:ascii="Arial" w:hAnsi="Arial" w:cs="Arial"/>
          <w:color w:val="000000"/>
          <w:shd w:val="clear" w:color="auto" w:fill="F5F5F5"/>
        </w:rPr>
      </w:pPr>
      <w:r>
        <w:rPr>
          <w:rStyle w:val="Strong"/>
          <w:rFonts w:ascii="Arial" w:hAnsi="Arial" w:cs="Arial"/>
          <w:color w:val="000000"/>
          <w:shd w:val="clear" w:color="auto" w:fill="F5F5F5"/>
        </w:rPr>
        <w:t xml:space="preserve">There are about 10,000 lake property </w:t>
      </w:r>
      <w:r w:rsidR="00506BB3">
        <w:rPr>
          <w:rStyle w:val="Strong"/>
          <w:rFonts w:ascii="Arial" w:hAnsi="Arial" w:cs="Arial"/>
          <w:color w:val="000000"/>
          <w:shd w:val="clear" w:color="auto" w:fill="F5F5F5"/>
        </w:rPr>
        <w:t>stakeholders, most of whom are non-resident owner, with about 50% living elsewhere in Maryland. W</w:t>
      </w:r>
      <w:r>
        <w:rPr>
          <w:rStyle w:val="Strong"/>
          <w:rFonts w:ascii="Arial" w:hAnsi="Arial" w:cs="Arial"/>
          <w:color w:val="000000"/>
          <w:shd w:val="clear" w:color="auto" w:fill="F5F5F5"/>
        </w:rPr>
        <w:t>e do not have a professional opinion poll</w:t>
      </w:r>
      <w:r w:rsidR="00506BB3">
        <w:rPr>
          <w:rStyle w:val="Strong"/>
          <w:rFonts w:ascii="Arial" w:hAnsi="Arial" w:cs="Arial"/>
          <w:color w:val="000000"/>
          <w:shd w:val="clear" w:color="auto" w:fill="F5F5F5"/>
        </w:rPr>
        <w:t xml:space="preserve"> to submit. However from our informal surveys we know </w:t>
      </w:r>
      <w:r>
        <w:rPr>
          <w:rStyle w:val="Strong"/>
          <w:rFonts w:ascii="Arial" w:hAnsi="Arial" w:cs="Arial"/>
          <w:color w:val="000000"/>
          <w:shd w:val="clear" w:color="auto" w:fill="F5F5F5"/>
        </w:rPr>
        <w:t xml:space="preserve">most lake property owners opposed fracking in the DCL watershed. </w:t>
      </w:r>
    </w:p>
    <w:p w:rsidR="00D2676C" w:rsidRDefault="00D2676C" w:rsidP="00D2676C">
      <w:pPr>
        <w:rPr>
          <w:rStyle w:val="Strong"/>
          <w:rFonts w:ascii="Arial" w:hAnsi="Arial" w:cs="Arial"/>
          <w:color w:val="000000"/>
          <w:shd w:val="clear" w:color="auto" w:fill="F5F5F5"/>
        </w:rPr>
      </w:pPr>
    </w:p>
    <w:p w:rsidR="00506BB3" w:rsidRDefault="00D2676C" w:rsidP="00506BB3">
      <w:pPr>
        <w:rPr>
          <w:rStyle w:val="Strong"/>
          <w:rFonts w:ascii="Arial" w:hAnsi="Arial" w:cs="Arial"/>
          <w:color w:val="000000"/>
          <w:shd w:val="clear" w:color="auto" w:fill="F5F5F5"/>
        </w:rPr>
      </w:pPr>
      <w:r>
        <w:rPr>
          <w:rStyle w:val="Strong"/>
          <w:rFonts w:ascii="Arial" w:hAnsi="Arial" w:cs="Arial"/>
          <w:color w:val="000000"/>
          <w:shd w:val="clear" w:color="auto" w:fill="F5F5F5"/>
        </w:rPr>
        <w:t>Our recommendations:</w:t>
      </w:r>
      <w:r w:rsidR="00506BB3">
        <w:rPr>
          <w:rStyle w:val="Strong"/>
          <w:rFonts w:ascii="Arial" w:hAnsi="Arial" w:cs="Arial"/>
          <w:color w:val="000000"/>
          <w:shd w:val="clear" w:color="auto" w:fill="F5F5F5"/>
        </w:rPr>
        <w:t xml:space="preserve"> </w:t>
      </w:r>
      <w:r w:rsidRPr="00506BB3">
        <w:rPr>
          <w:rStyle w:val="Strong"/>
          <w:rFonts w:ascii="Arial" w:hAnsi="Arial" w:cs="Arial"/>
          <w:color w:val="000000"/>
          <w:shd w:val="clear" w:color="auto" w:fill="F5F5F5"/>
        </w:rPr>
        <w:t xml:space="preserve"> The Joint Committee on Administrative, Executive, </w:t>
      </w:r>
      <w:r w:rsidR="004511AB" w:rsidRPr="00506BB3">
        <w:rPr>
          <w:rStyle w:val="Strong"/>
          <w:rFonts w:ascii="Arial" w:hAnsi="Arial" w:cs="Arial"/>
          <w:color w:val="000000"/>
          <w:shd w:val="clear" w:color="auto" w:fill="F5F5F5"/>
        </w:rPr>
        <w:t>and Legislative</w:t>
      </w:r>
      <w:r w:rsidRPr="00506BB3">
        <w:rPr>
          <w:rStyle w:val="Strong"/>
          <w:rFonts w:ascii="Arial" w:hAnsi="Arial" w:cs="Arial"/>
          <w:color w:val="000000"/>
          <w:shd w:val="clear" w:color="auto" w:fill="F5F5F5"/>
        </w:rPr>
        <w:t xml:space="preserve"> Review inform the Governor that MDE regulations as submitted not are </w:t>
      </w:r>
      <w:r w:rsidR="00506BB3" w:rsidRPr="00506BB3">
        <w:rPr>
          <w:rStyle w:val="Strong"/>
          <w:rFonts w:ascii="Arial" w:hAnsi="Arial" w:cs="Arial"/>
          <w:color w:val="000000"/>
          <w:shd w:val="clear" w:color="auto" w:fill="F5F5F5"/>
        </w:rPr>
        <w:t>acce</w:t>
      </w:r>
      <w:r w:rsidR="00506BB3">
        <w:rPr>
          <w:rStyle w:val="Strong"/>
          <w:rFonts w:ascii="Arial" w:hAnsi="Arial" w:cs="Arial"/>
          <w:color w:val="000000"/>
          <w:shd w:val="clear" w:color="auto" w:fill="F5F5F5"/>
        </w:rPr>
        <w:t>p</w:t>
      </w:r>
      <w:r w:rsidR="00506BB3" w:rsidRPr="00506BB3">
        <w:rPr>
          <w:rStyle w:val="Strong"/>
          <w:rFonts w:ascii="Arial" w:hAnsi="Arial" w:cs="Arial"/>
          <w:color w:val="000000"/>
          <w:shd w:val="clear" w:color="auto" w:fill="F5F5F5"/>
        </w:rPr>
        <w:t>t</w:t>
      </w:r>
      <w:r w:rsidR="00506BB3">
        <w:rPr>
          <w:rStyle w:val="Strong"/>
          <w:rFonts w:ascii="Arial" w:hAnsi="Arial" w:cs="Arial"/>
          <w:color w:val="000000"/>
          <w:shd w:val="clear" w:color="auto" w:fill="F5F5F5"/>
        </w:rPr>
        <w:t>able.</w:t>
      </w:r>
    </w:p>
    <w:p w:rsidR="002C323E" w:rsidRDefault="002C323E" w:rsidP="00506BB3">
      <w:pPr>
        <w:rPr>
          <w:rStyle w:val="Strong"/>
          <w:rFonts w:ascii="Arial" w:hAnsi="Arial" w:cs="Arial"/>
          <w:color w:val="000000"/>
          <w:shd w:val="clear" w:color="auto" w:fill="F5F5F5"/>
        </w:rPr>
      </w:pPr>
    </w:p>
    <w:p w:rsidR="00D2676C" w:rsidRPr="00506BB3" w:rsidRDefault="00506BB3" w:rsidP="00506BB3">
      <w:pPr>
        <w:pStyle w:val="ListParagraph"/>
        <w:rPr>
          <w:rStyle w:val="Strong"/>
          <w:rFonts w:ascii="Arial" w:hAnsi="Arial" w:cs="Arial"/>
          <w:color w:val="000000"/>
          <w:shd w:val="clear" w:color="auto" w:fill="F5F5F5"/>
        </w:rPr>
      </w:pPr>
      <w:r>
        <w:rPr>
          <w:rStyle w:val="Strong"/>
          <w:rFonts w:ascii="Arial" w:hAnsi="Arial" w:cs="Arial"/>
          <w:color w:val="000000"/>
          <w:shd w:val="clear" w:color="auto" w:fill="F5F5F5"/>
        </w:rPr>
        <w:lastRenderedPageBreak/>
        <w:tab/>
        <w:t xml:space="preserve">They are not </w:t>
      </w:r>
      <w:r w:rsidR="00D2676C" w:rsidRPr="00506BB3">
        <w:rPr>
          <w:rStyle w:val="Strong"/>
          <w:rFonts w:ascii="Arial" w:hAnsi="Arial" w:cs="Arial"/>
          <w:color w:val="000000"/>
          <w:shd w:val="clear" w:color="auto" w:fill="F5F5F5"/>
        </w:rPr>
        <w:t xml:space="preserve">“stringent” and </w:t>
      </w:r>
      <w:r w:rsidR="00D440AD" w:rsidRPr="00506BB3">
        <w:rPr>
          <w:rStyle w:val="Strong"/>
          <w:rFonts w:ascii="Arial" w:hAnsi="Arial" w:cs="Arial"/>
          <w:color w:val="000000"/>
          <w:shd w:val="clear" w:color="auto" w:fill="F5F5F5"/>
        </w:rPr>
        <w:t xml:space="preserve">fail to meet </w:t>
      </w:r>
      <w:r w:rsidR="002C323E">
        <w:rPr>
          <w:rStyle w:val="Strong"/>
          <w:rFonts w:ascii="Arial" w:hAnsi="Arial" w:cs="Arial"/>
          <w:color w:val="000000"/>
          <w:shd w:val="clear" w:color="auto" w:fill="F5F5F5"/>
        </w:rPr>
        <w:t>minimal criteria</w:t>
      </w:r>
      <w:r w:rsidR="00D2676C" w:rsidRPr="00506BB3">
        <w:rPr>
          <w:rStyle w:val="Strong"/>
          <w:rFonts w:ascii="Arial" w:hAnsi="Arial" w:cs="Arial"/>
          <w:color w:val="000000"/>
          <w:shd w:val="clear" w:color="auto" w:fill="F5F5F5"/>
        </w:rPr>
        <w:t xml:space="preserve"> for protection of </w:t>
      </w:r>
      <w:r>
        <w:rPr>
          <w:rStyle w:val="Strong"/>
          <w:rFonts w:ascii="Arial" w:hAnsi="Arial" w:cs="Arial"/>
          <w:color w:val="000000"/>
          <w:shd w:val="clear" w:color="auto" w:fill="F5F5F5"/>
        </w:rPr>
        <w:tab/>
      </w:r>
      <w:r w:rsidR="00D2676C" w:rsidRPr="00506BB3">
        <w:rPr>
          <w:rStyle w:val="Strong"/>
          <w:rFonts w:ascii="Arial" w:hAnsi="Arial" w:cs="Arial"/>
          <w:color w:val="000000"/>
          <w:shd w:val="clear" w:color="auto" w:fill="F5F5F5"/>
        </w:rPr>
        <w:t xml:space="preserve">the “public health, safety, the environment and natural resources”. </w:t>
      </w:r>
    </w:p>
    <w:p w:rsidR="00D2676C" w:rsidRDefault="00D2676C" w:rsidP="00D2676C">
      <w:pPr>
        <w:pStyle w:val="ListParagraph"/>
        <w:rPr>
          <w:rStyle w:val="Strong"/>
          <w:rFonts w:ascii="Arial" w:hAnsi="Arial" w:cs="Arial"/>
          <w:color w:val="000000"/>
          <w:shd w:val="clear" w:color="auto" w:fill="F5F5F5"/>
        </w:rPr>
      </w:pPr>
    </w:p>
    <w:p w:rsidR="00D2676C" w:rsidRDefault="00506BB3" w:rsidP="00506BB3">
      <w:pPr>
        <w:pStyle w:val="ListParagraph"/>
        <w:rPr>
          <w:rStyle w:val="Strong"/>
          <w:rFonts w:ascii="Arial" w:hAnsi="Arial" w:cs="Arial"/>
          <w:color w:val="000000"/>
          <w:shd w:val="clear" w:color="auto" w:fill="F5F5F5"/>
        </w:rPr>
      </w:pPr>
      <w:r>
        <w:rPr>
          <w:rStyle w:val="Strong"/>
          <w:rFonts w:ascii="Arial" w:hAnsi="Arial" w:cs="Arial"/>
          <w:color w:val="000000"/>
          <w:shd w:val="clear" w:color="auto" w:fill="F5F5F5"/>
        </w:rPr>
        <w:tab/>
      </w:r>
      <w:r w:rsidR="002C323E">
        <w:rPr>
          <w:rStyle w:val="Strong"/>
          <w:rFonts w:ascii="Arial" w:hAnsi="Arial" w:cs="Arial"/>
          <w:color w:val="000000"/>
          <w:shd w:val="clear" w:color="auto" w:fill="F5F5F5"/>
        </w:rPr>
        <w:t xml:space="preserve">There is need for incorporation existing research studies and </w:t>
      </w:r>
      <w:r w:rsidR="002C323E">
        <w:rPr>
          <w:rStyle w:val="Strong"/>
          <w:rFonts w:ascii="Arial" w:hAnsi="Arial" w:cs="Arial"/>
          <w:color w:val="000000"/>
          <w:shd w:val="clear" w:color="auto" w:fill="F5F5F5"/>
        </w:rPr>
        <w:tab/>
        <w:t xml:space="preserve">finding, need </w:t>
      </w:r>
      <w:r w:rsidR="002C323E">
        <w:rPr>
          <w:rStyle w:val="Strong"/>
          <w:rFonts w:ascii="Arial" w:hAnsi="Arial" w:cs="Arial"/>
          <w:color w:val="000000"/>
          <w:shd w:val="clear" w:color="auto" w:fill="F5F5F5"/>
        </w:rPr>
        <w:tab/>
      </w:r>
      <w:r w:rsidR="002C323E">
        <w:rPr>
          <w:rStyle w:val="Strong"/>
          <w:rFonts w:ascii="Arial" w:hAnsi="Arial" w:cs="Arial"/>
          <w:color w:val="000000"/>
          <w:shd w:val="clear" w:color="auto" w:fill="F5F5F5"/>
        </w:rPr>
        <w:tab/>
        <w:t xml:space="preserve">for the State to conduct additional research and assembly of </w:t>
      </w:r>
      <w:r w:rsidR="002C323E">
        <w:rPr>
          <w:rStyle w:val="Strong"/>
          <w:rFonts w:ascii="Arial" w:hAnsi="Arial" w:cs="Arial"/>
          <w:color w:val="000000"/>
          <w:shd w:val="clear" w:color="auto" w:fill="F5F5F5"/>
        </w:rPr>
        <w:tab/>
      </w:r>
      <w:r w:rsidR="00D2676C" w:rsidRPr="00D2676C">
        <w:rPr>
          <w:rStyle w:val="Strong"/>
          <w:rFonts w:ascii="Arial" w:hAnsi="Arial" w:cs="Arial"/>
          <w:color w:val="000000"/>
          <w:shd w:val="clear" w:color="auto" w:fill="F5F5F5"/>
        </w:rPr>
        <w:t xml:space="preserve">base line </w:t>
      </w:r>
      <w:r w:rsidR="002C323E">
        <w:rPr>
          <w:rStyle w:val="Strong"/>
          <w:rFonts w:ascii="Arial" w:hAnsi="Arial" w:cs="Arial"/>
          <w:color w:val="000000"/>
          <w:shd w:val="clear" w:color="auto" w:fill="F5F5F5"/>
        </w:rPr>
        <w:tab/>
        <w:t>d</w:t>
      </w:r>
      <w:r w:rsidR="00D2676C" w:rsidRPr="00D2676C">
        <w:rPr>
          <w:rStyle w:val="Strong"/>
          <w:rFonts w:ascii="Arial" w:hAnsi="Arial" w:cs="Arial"/>
          <w:color w:val="000000"/>
          <w:shd w:val="clear" w:color="auto" w:fill="F5F5F5"/>
        </w:rPr>
        <w:t>ata coll</w:t>
      </w:r>
      <w:r w:rsidR="00D2676C">
        <w:rPr>
          <w:rStyle w:val="Strong"/>
          <w:rFonts w:ascii="Arial" w:hAnsi="Arial" w:cs="Arial"/>
          <w:color w:val="000000"/>
          <w:shd w:val="clear" w:color="auto" w:fill="F5F5F5"/>
        </w:rPr>
        <w:t xml:space="preserve">ection and assurance of </w:t>
      </w:r>
      <w:r w:rsidR="002C323E">
        <w:rPr>
          <w:rStyle w:val="Strong"/>
          <w:rFonts w:ascii="Arial" w:hAnsi="Arial" w:cs="Arial"/>
          <w:color w:val="000000"/>
          <w:shd w:val="clear" w:color="auto" w:fill="F5F5F5"/>
        </w:rPr>
        <w:t xml:space="preserve">full range of necessary </w:t>
      </w:r>
      <w:r w:rsidR="00D2676C">
        <w:rPr>
          <w:rStyle w:val="Strong"/>
          <w:rFonts w:ascii="Arial" w:hAnsi="Arial" w:cs="Arial"/>
          <w:color w:val="000000"/>
          <w:shd w:val="clear" w:color="auto" w:fill="F5F5F5"/>
        </w:rPr>
        <w:t xml:space="preserve">compliance </w:t>
      </w:r>
      <w:r w:rsidR="002C323E">
        <w:rPr>
          <w:rStyle w:val="Strong"/>
          <w:rFonts w:ascii="Arial" w:hAnsi="Arial" w:cs="Arial"/>
          <w:color w:val="000000"/>
          <w:shd w:val="clear" w:color="auto" w:fill="F5F5F5"/>
        </w:rPr>
        <w:tab/>
      </w:r>
      <w:r w:rsidR="00D2676C">
        <w:rPr>
          <w:rStyle w:val="Strong"/>
          <w:rFonts w:ascii="Arial" w:hAnsi="Arial" w:cs="Arial"/>
          <w:color w:val="000000"/>
          <w:shd w:val="clear" w:color="auto" w:fill="F5F5F5"/>
        </w:rPr>
        <w:t>and enforcement</w:t>
      </w:r>
      <w:r w:rsidR="002C323E">
        <w:rPr>
          <w:rStyle w:val="Strong"/>
          <w:rFonts w:ascii="Arial" w:hAnsi="Arial" w:cs="Arial"/>
          <w:color w:val="000000"/>
          <w:shd w:val="clear" w:color="auto" w:fill="F5F5F5"/>
        </w:rPr>
        <w:t xml:space="preserve">. </w:t>
      </w:r>
    </w:p>
    <w:p w:rsidR="00D440AD" w:rsidRPr="00D440AD" w:rsidRDefault="00D440AD" w:rsidP="00D440AD">
      <w:pPr>
        <w:pStyle w:val="ListParagraph"/>
        <w:rPr>
          <w:rStyle w:val="Strong"/>
          <w:rFonts w:ascii="Arial" w:hAnsi="Arial" w:cs="Arial"/>
          <w:color w:val="000000"/>
          <w:shd w:val="clear" w:color="auto" w:fill="F5F5F5"/>
        </w:rPr>
      </w:pPr>
    </w:p>
    <w:p w:rsidR="00D2676C" w:rsidRDefault="00506BB3" w:rsidP="00506BB3">
      <w:pPr>
        <w:pStyle w:val="ListParagraph"/>
        <w:rPr>
          <w:rStyle w:val="Strong"/>
          <w:rFonts w:ascii="Arial" w:hAnsi="Arial" w:cs="Arial"/>
          <w:color w:val="000000"/>
          <w:shd w:val="clear" w:color="auto" w:fill="F5F5F5"/>
        </w:rPr>
      </w:pPr>
      <w:r>
        <w:rPr>
          <w:rStyle w:val="Strong"/>
          <w:rFonts w:ascii="Arial" w:hAnsi="Arial" w:cs="Arial"/>
          <w:color w:val="000000"/>
          <w:shd w:val="clear" w:color="auto" w:fill="F5F5F5"/>
        </w:rPr>
        <w:tab/>
      </w:r>
      <w:r w:rsidR="00D2676C">
        <w:rPr>
          <w:rStyle w:val="Strong"/>
          <w:rFonts w:ascii="Arial" w:hAnsi="Arial" w:cs="Arial"/>
          <w:color w:val="000000"/>
          <w:shd w:val="clear" w:color="auto" w:fill="F5F5F5"/>
        </w:rPr>
        <w:t xml:space="preserve">Regulations on hydraulic fracturing </w:t>
      </w:r>
      <w:r w:rsidR="002C323E">
        <w:rPr>
          <w:rStyle w:val="Strong"/>
          <w:rFonts w:ascii="Arial" w:hAnsi="Arial" w:cs="Arial"/>
          <w:color w:val="000000"/>
          <w:shd w:val="clear" w:color="auto" w:fill="F5F5F5"/>
        </w:rPr>
        <w:t>must include</w:t>
      </w:r>
      <w:r w:rsidR="00D2676C">
        <w:rPr>
          <w:rStyle w:val="Strong"/>
          <w:rFonts w:ascii="Arial" w:hAnsi="Arial" w:cs="Arial"/>
          <w:color w:val="000000"/>
          <w:shd w:val="clear" w:color="auto" w:fill="F5F5F5"/>
        </w:rPr>
        <w:t xml:space="preserve"> </w:t>
      </w:r>
      <w:r w:rsidR="00D2676C" w:rsidRPr="00390CC4">
        <w:rPr>
          <w:rStyle w:val="Strong"/>
          <w:rFonts w:ascii="Arial" w:hAnsi="Arial" w:cs="Arial"/>
          <w:color w:val="000000"/>
          <w:shd w:val="clear" w:color="auto" w:fill="F5F5F5"/>
        </w:rPr>
        <w:t xml:space="preserve">a comprehensive </w:t>
      </w:r>
      <w:r>
        <w:rPr>
          <w:rStyle w:val="Strong"/>
          <w:rFonts w:ascii="Arial" w:hAnsi="Arial" w:cs="Arial"/>
          <w:color w:val="000000"/>
          <w:shd w:val="clear" w:color="auto" w:fill="F5F5F5"/>
        </w:rPr>
        <w:tab/>
      </w:r>
      <w:r w:rsidR="00D2676C">
        <w:rPr>
          <w:rStyle w:val="Strong"/>
          <w:rFonts w:ascii="Arial" w:hAnsi="Arial" w:cs="Arial"/>
          <w:color w:val="000000"/>
          <w:shd w:val="clear" w:color="auto" w:fill="F5F5F5"/>
        </w:rPr>
        <w:t xml:space="preserve">cost/benefit </w:t>
      </w:r>
      <w:r w:rsidR="00D2676C" w:rsidRPr="00390CC4">
        <w:rPr>
          <w:rStyle w:val="Strong"/>
          <w:rFonts w:ascii="Arial" w:hAnsi="Arial" w:cs="Arial"/>
          <w:color w:val="000000"/>
          <w:shd w:val="clear" w:color="auto" w:fill="F5F5F5"/>
        </w:rPr>
        <w:t xml:space="preserve">analysis on “Economic Impact” of fracking on the resort based </w:t>
      </w:r>
      <w:r>
        <w:rPr>
          <w:rStyle w:val="Strong"/>
          <w:rFonts w:ascii="Arial" w:hAnsi="Arial" w:cs="Arial"/>
          <w:color w:val="000000"/>
          <w:shd w:val="clear" w:color="auto" w:fill="F5F5F5"/>
        </w:rPr>
        <w:tab/>
      </w:r>
      <w:r w:rsidR="00D2676C" w:rsidRPr="00390CC4">
        <w:rPr>
          <w:rStyle w:val="Strong"/>
          <w:rFonts w:ascii="Arial" w:hAnsi="Arial" w:cs="Arial"/>
          <w:color w:val="000000"/>
          <w:shd w:val="clear" w:color="auto" w:fill="F5F5F5"/>
        </w:rPr>
        <w:t>economy of Garrett County and</w:t>
      </w:r>
      <w:r w:rsidR="00D2676C">
        <w:rPr>
          <w:rStyle w:val="Strong"/>
          <w:rFonts w:ascii="Arial" w:hAnsi="Arial" w:cs="Arial"/>
          <w:color w:val="000000"/>
          <w:shd w:val="clear" w:color="auto" w:fill="F5F5F5"/>
        </w:rPr>
        <w:t xml:space="preserve"> </w:t>
      </w:r>
      <w:r w:rsidR="00D2676C" w:rsidRPr="00390CC4">
        <w:rPr>
          <w:rStyle w:val="Strong"/>
          <w:rFonts w:ascii="Arial" w:hAnsi="Arial" w:cs="Arial"/>
          <w:color w:val="000000"/>
          <w:shd w:val="clear" w:color="auto" w:fill="F5F5F5"/>
        </w:rPr>
        <w:t xml:space="preserve">on Deep Creek Lake property owners and </w:t>
      </w:r>
      <w:r w:rsidR="002C323E">
        <w:rPr>
          <w:rStyle w:val="Strong"/>
          <w:rFonts w:ascii="Arial" w:hAnsi="Arial" w:cs="Arial"/>
          <w:color w:val="000000"/>
          <w:shd w:val="clear" w:color="auto" w:fill="F5F5F5"/>
        </w:rPr>
        <w:tab/>
      </w:r>
      <w:r w:rsidR="00D2676C" w:rsidRPr="00390CC4">
        <w:rPr>
          <w:rStyle w:val="Strong"/>
          <w:rFonts w:ascii="Arial" w:hAnsi="Arial" w:cs="Arial"/>
          <w:color w:val="000000"/>
          <w:shd w:val="clear" w:color="auto" w:fill="F5F5F5"/>
        </w:rPr>
        <w:t xml:space="preserve">users.  </w:t>
      </w:r>
    </w:p>
    <w:p w:rsidR="00D2676C" w:rsidRDefault="00D2676C" w:rsidP="00D2676C">
      <w:pPr>
        <w:pStyle w:val="ListParagraph"/>
        <w:rPr>
          <w:rStyle w:val="Strong"/>
          <w:rFonts w:ascii="Arial" w:hAnsi="Arial" w:cs="Arial"/>
          <w:color w:val="000000"/>
          <w:shd w:val="clear" w:color="auto" w:fill="F5F5F5"/>
        </w:rPr>
      </w:pPr>
    </w:p>
    <w:p w:rsidR="00D2676C" w:rsidRDefault="00D2676C" w:rsidP="00D2676C">
      <w:pPr>
        <w:pStyle w:val="ListParagraph"/>
        <w:rPr>
          <w:rStyle w:val="Strong"/>
          <w:rFonts w:ascii="Arial" w:hAnsi="Arial" w:cs="Arial"/>
          <w:color w:val="000000"/>
          <w:shd w:val="clear" w:color="auto" w:fill="F5F5F5"/>
        </w:rPr>
      </w:pPr>
    </w:p>
    <w:p w:rsidR="00D2676C" w:rsidRPr="00D440AD" w:rsidRDefault="00D2676C" w:rsidP="00D2676C">
      <w:pPr>
        <w:jc w:val="center"/>
        <w:rPr>
          <w:rStyle w:val="Strong"/>
          <w:rFonts w:ascii="Arial" w:hAnsi="Arial" w:cs="Arial"/>
          <w:color w:val="000000"/>
          <w:sz w:val="28"/>
          <w:szCs w:val="28"/>
          <w:shd w:val="clear" w:color="auto" w:fill="F5F5F5"/>
        </w:rPr>
      </w:pPr>
      <w:r w:rsidRPr="00D440AD">
        <w:rPr>
          <w:rStyle w:val="Strong"/>
          <w:rFonts w:ascii="Arial" w:hAnsi="Arial" w:cs="Arial"/>
          <w:color w:val="000000"/>
          <w:sz w:val="28"/>
          <w:szCs w:val="28"/>
          <w:shd w:val="clear" w:color="auto" w:fill="F5F5F5"/>
        </w:rPr>
        <w:t>Specific areas where regulations fall short.</w:t>
      </w:r>
    </w:p>
    <w:p w:rsidR="00D2676C" w:rsidRDefault="00D2676C" w:rsidP="00D2676C">
      <w:pPr>
        <w:jc w:val="center"/>
        <w:rPr>
          <w:rStyle w:val="Strong"/>
          <w:rFonts w:ascii="Arial" w:hAnsi="Arial" w:cs="Arial"/>
          <w:color w:val="000000"/>
          <w:shd w:val="clear" w:color="auto" w:fill="F5F5F5"/>
        </w:rPr>
      </w:pPr>
    </w:p>
    <w:p w:rsidR="00D2676C" w:rsidRDefault="00D2676C" w:rsidP="00D2676C">
      <w:pPr>
        <w:jc w:val="center"/>
        <w:rPr>
          <w:rStyle w:val="apple-converted-space"/>
          <w:rFonts w:ascii="Arial" w:hAnsi="Arial" w:cs="Arial"/>
          <w:color w:val="000000"/>
          <w:sz w:val="18"/>
          <w:szCs w:val="18"/>
          <w:shd w:val="clear" w:color="auto" w:fill="F5F5F5"/>
        </w:rPr>
      </w:pPr>
    </w:p>
    <w:p w:rsidR="00D2676C" w:rsidRDefault="00D440AD" w:rsidP="00D2676C">
      <w:pPr>
        <w:rPr>
          <w:rFonts w:ascii="Arial" w:hAnsi="Arial" w:cs="Arial"/>
          <w:color w:val="000000"/>
          <w:sz w:val="21"/>
          <w:szCs w:val="21"/>
          <w:shd w:val="clear" w:color="auto" w:fill="F5F5F5"/>
        </w:rPr>
      </w:pPr>
      <w:r>
        <w:rPr>
          <w:rStyle w:val="apple-converted-space"/>
          <w:rFonts w:ascii="Arial" w:hAnsi="Arial" w:cs="Arial"/>
          <w:b/>
          <w:color w:val="000000"/>
          <w:u w:val="single"/>
          <w:shd w:val="clear" w:color="auto" w:fill="F5F5F5"/>
        </w:rPr>
        <w:t>T</w:t>
      </w:r>
      <w:r w:rsidR="00D2676C">
        <w:rPr>
          <w:rStyle w:val="apple-converted-space"/>
          <w:rFonts w:ascii="Arial" w:hAnsi="Arial" w:cs="Arial"/>
          <w:b/>
          <w:color w:val="000000"/>
          <w:u w:val="single"/>
          <w:shd w:val="clear" w:color="auto" w:fill="F5F5F5"/>
        </w:rPr>
        <w:t xml:space="preserve">he </w:t>
      </w:r>
      <w:r w:rsidR="00D2676C" w:rsidRPr="00DA0C33">
        <w:rPr>
          <w:rFonts w:ascii="Arial" w:hAnsi="Arial" w:cs="Arial"/>
          <w:b/>
          <w:color w:val="000000"/>
          <w:u w:val="single"/>
          <w:shd w:val="clear" w:color="auto" w:fill="F5F5F5"/>
        </w:rPr>
        <w:t xml:space="preserve">DCL watershed </w:t>
      </w:r>
      <w:r>
        <w:rPr>
          <w:rFonts w:ascii="Arial" w:hAnsi="Arial" w:cs="Arial"/>
          <w:b/>
          <w:color w:val="000000"/>
          <w:u w:val="single"/>
          <w:shd w:val="clear" w:color="auto" w:fill="F5F5F5"/>
        </w:rPr>
        <w:t xml:space="preserve">as only a partially “protected” area; this is not good enough. </w:t>
      </w:r>
      <w:r w:rsidR="00D2676C">
        <w:rPr>
          <w:rFonts w:ascii="Arial" w:hAnsi="Arial" w:cs="Arial"/>
          <w:color w:val="000000"/>
          <w:sz w:val="21"/>
          <w:szCs w:val="21"/>
          <w:shd w:val="clear" w:color="auto" w:fill="F5F5F5"/>
        </w:rPr>
        <w:t xml:space="preserve"> Under .20 E (2) d of the proposed regulations, the DCL watershed is listed as a protected area. Unfortunately, this protection is </w:t>
      </w:r>
      <w:r w:rsidR="00D2676C" w:rsidRPr="00D440AD">
        <w:rPr>
          <w:rFonts w:ascii="Arial" w:hAnsi="Arial" w:cs="Arial"/>
          <w:color w:val="000000"/>
          <w:sz w:val="21"/>
          <w:szCs w:val="21"/>
          <w:u w:val="single"/>
          <w:shd w:val="clear" w:color="auto" w:fill="F5F5F5"/>
        </w:rPr>
        <w:t>merely a land use</w:t>
      </w:r>
      <w:r w:rsidR="00D2676C">
        <w:rPr>
          <w:rFonts w:ascii="Arial" w:hAnsi="Arial" w:cs="Arial"/>
          <w:color w:val="000000"/>
          <w:sz w:val="21"/>
          <w:szCs w:val="21"/>
          <w:shd w:val="clear" w:color="auto" w:fill="F5F5F5"/>
        </w:rPr>
        <w:t xml:space="preserve"> protection, according to Jeffrey Fretwell from MDE. </w:t>
      </w:r>
    </w:p>
    <w:p w:rsidR="00D2676C" w:rsidRDefault="00D2676C" w:rsidP="00D2676C">
      <w:pPr>
        <w:rPr>
          <w:rFonts w:ascii="Arial" w:hAnsi="Arial" w:cs="Arial"/>
          <w:color w:val="000000"/>
          <w:sz w:val="21"/>
          <w:szCs w:val="21"/>
          <w:shd w:val="clear" w:color="auto" w:fill="F5F5F5"/>
        </w:rPr>
      </w:pPr>
    </w:p>
    <w:p w:rsidR="00D2676C" w:rsidRDefault="00D440AD" w:rsidP="00D2676C">
      <w:pPr>
        <w:pStyle w:val="ListParagraph"/>
        <w:numPr>
          <w:ilvl w:val="0"/>
          <w:numId w:val="2"/>
        </w:numPr>
        <w:rPr>
          <w:rFonts w:ascii="Arial" w:hAnsi="Arial" w:cs="Arial"/>
          <w:color w:val="000000"/>
          <w:sz w:val="21"/>
          <w:szCs w:val="21"/>
          <w:shd w:val="clear" w:color="auto" w:fill="F5F5F5"/>
        </w:rPr>
      </w:pPr>
      <w:r>
        <w:rPr>
          <w:rFonts w:ascii="Arial" w:hAnsi="Arial" w:cs="Arial"/>
          <w:color w:val="000000"/>
          <w:sz w:val="21"/>
          <w:szCs w:val="21"/>
          <w:shd w:val="clear" w:color="auto" w:fill="F5F5F5"/>
        </w:rPr>
        <w:t>T</w:t>
      </w:r>
      <w:r w:rsidR="00D2676C" w:rsidRPr="00997DE9">
        <w:rPr>
          <w:rFonts w:ascii="Arial" w:hAnsi="Arial" w:cs="Arial"/>
          <w:color w:val="000000"/>
          <w:sz w:val="21"/>
          <w:szCs w:val="21"/>
          <w:shd w:val="clear" w:color="auto" w:fill="F5F5F5"/>
        </w:rPr>
        <w:t xml:space="preserve">he </w:t>
      </w:r>
      <w:r>
        <w:rPr>
          <w:rFonts w:ascii="Arial" w:hAnsi="Arial" w:cs="Arial"/>
          <w:color w:val="000000"/>
          <w:sz w:val="21"/>
          <w:szCs w:val="21"/>
          <w:shd w:val="clear" w:color="auto" w:fill="F5F5F5"/>
        </w:rPr>
        <w:t xml:space="preserve">watershed subsurface lands may be drilled horizontally from </w:t>
      </w:r>
      <w:r w:rsidR="00D2676C" w:rsidRPr="00997DE9">
        <w:rPr>
          <w:rFonts w:ascii="Arial" w:hAnsi="Arial" w:cs="Arial"/>
          <w:color w:val="000000"/>
          <w:sz w:val="21"/>
          <w:szCs w:val="21"/>
          <w:shd w:val="clear" w:color="auto" w:fill="F5F5F5"/>
        </w:rPr>
        <w:t xml:space="preserve">wellheads </w:t>
      </w:r>
      <w:r>
        <w:rPr>
          <w:rFonts w:ascii="Arial" w:hAnsi="Arial" w:cs="Arial"/>
          <w:color w:val="000000"/>
          <w:sz w:val="21"/>
          <w:szCs w:val="21"/>
          <w:shd w:val="clear" w:color="auto" w:fill="F5F5F5"/>
        </w:rPr>
        <w:t xml:space="preserve">located </w:t>
      </w:r>
      <w:r w:rsidR="00D2676C" w:rsidRPr="00997DE9">
        <w:rPr>
          <w:rFonts w:ascii="Arial" w:hAnsi="Arial" w:cs="Arial"/>
          <w:color w:val="000000"/>
          <w:sz w:val="21"/>
          <w:szCs w:val="21"/>
          <w:shd w:val="clear" w:color="auto" w:fill="F5F5F5"/>
        </w:rPr>
        <w:t>on parcels abutting the watershed. Such drilling poses threats to surface and ground water sources, aquifer, tributary streams and well water.</w:t>
      </w:r>
    </w:p>
    <w:p w:rsidR="00D440AD" w:rsidRDefault="00D440AD" w:rsidP="00D440AD">
      <w:pPr>
        <w:pStyle w:val="ListParagraph"/>
        <w:rPr>
          <w:rFonts w:ascii="Arial" w:hAnsi="Arial" w:cs="Arial"/>
          <w:color w:val="000000"/>
          <w:sz w:val="21"/>
          <w:szCs w:val="21"/>
          <w:shd w:val="clear" w:color="auto" w:fill="F5F5F5"/>
        </w:rPr>
      </w:pPr>
    </w:p>
    <w:p w:rsidR="00D2676C" w:rsidRPr="00D440AD" w:rsidRDefault="00D440AD" w:rsidP="00D2676C">
      <w:pPr>
        <w:pStyle w:val="ListParagraph"/>
        <w:numPr>
          <w:ilvl w:val="0"/>
          <w:numId w:val="2"/>
        </w:numPr>
        <w:rPr>
          <w:rFonts w:ascii="Arial" w:hAnsi="Arial" w:cs="Arial"/>
          <w:color w:val="000000"/>
          <w:sz w:val="21"/>
          <w:szCs w:val="21"/>
          <w:shd w:val="clear" w:color="auto" w:fill="F5F5F5"/>
        </w:rPr>
      </w:pPr>
      <w:r w:rsidRPr="00D440AD">
        <w:rPr>
          <w:rFonts w:ascii="Arial" w:hAnsi="Arial" w:cs="Arial"/>
          <w:color w:val="000000"/>
          <w:sz w:val="21"/>
          <w:szCs w:val="21"/>
          <w:shd w:val="clear" w:color="auto" w:fill="F5F5F5"/>
        </w:rPr>
        <w:t xml:space="preserve">Location of </w:t>
      </w:r>
      <w:r w:rsidR="00D2676C" w:rsidRPr="00D440AD">
        <w:rPr>
          <w:rFonts w:ascii="Arial" w:hAnsi="Arial" w:cs="Arial"/>
          <w:color w:val="000000"/>
          <w:sz w:val="21"/>
          <w:szCs w:val="21"/>
          <w:shd w:val="clear" w:color="auto" w:fill="F5F5F5"/>
        </w:rPr>
        <w:t xml:space="preserve">associated natural gas infrastructure equipment such as compressors </w:t>
      </w:r>
      <w:r w:rsidRPr="00D440AD">
        <w:rPr>
          <w:rFonts w:ascii="Arial" w:hAnsi="Arial" w:cs="Arial"/>
          <w:color w:val="000000"/>
          <w:sz w:val="21"/>
          <w:szCs w:val="21"/>
          <w:shd w:val="clear" w:color="auto" w:fill="F5F5F5"/>
        </w:rPr>
        <w:t xml:space="preserve">would be allowed </w:t>
      </w:r>
      <w:r w:rsidR="00D2676C" w:rsidRPr="00D440AD">
        <w:rPr>
          <w:rFonts w:ascii="Arial" w:hAnsi="Arial" w:cs="Arial"/>
          <w:color w:val="000000"/>
          <w:sz w:val="21"/>
          <w:szCs w:val="21"/>
          <w:shd w:val="clear" w:color="auto" w:fill="F5F5F5"/>
        </w:rPr>
        <w:t>within the watershed</w:t>
      </w:r>
      <w:r w:rsidRPr="00D440AD">
        <w:rPr>
          <w:rFonts w:ascii="Arial" w:hAnsi="Arial" w:cs="Arial"/>
          <w:color w:val="000000"/>
          <w:sz w:val="21"/>
          <w:szCs w:val="21"/>
          <w:shd w:val="clear" w:color="auto" w:fill="F5F5F5"/>
        </w:rPr>
        <w:t xml:space="preserve">, permitting industrialization in the watershed landscape, threatening the natural resource, </w:t>
      </w:r>
      <w:r>
        <w:rPr>
          <w:rFonts w:ascii="Arial" w:hAnsi="Arial" w:cs="Arial"/>
          <w:color w:val="000000"/>
          <w:sz w:val="21"/>
          <w:szCs w:val="21"/>
          <w:shd w:val="clear" w:color="auto" w:fill="F5F5F5"/>
        </w:rPr>
        <w:t xml:space="preserve">its rural landscape and potentially </w:t>
      </w:r>
      <w:r w:rsidRPr="00D440AD">
        <w:rPr>
          <w:rFonts w:ascii="Arial" w:hAnsi="Arial" w:cs="Arial"/>
          <w:color w:val="000000"/>
          <w:sz w:val="21"/>
          <w:szCs w:val="21"/>
          <w:shd w:val="clear" w:color="auto" w:fill="F5F5F5"/>
        </w:rPr>
        <w:t xml:space="preserve">public health and safety. </w:t>
      </w:r>
    </w:p>
    <w:p w:rsidR="00D2676C" w:rsidRPr="00D440AD" w:rsidRDefault="00D440AD" w:rsidP="00D2676C">
      <w:pPr>
        <w:rPr>
          <w:rFonts w:ascii="Arial" w:hAnsi="Arial" w:cs="Arial"/>
          <w:color w:val="000000"/>
          <w:sz w:val="22"/>
          <w:szCs w:val="22"/>
          <w:shd w:val="clear" w:color="auto" w:fill="F5F5F5"/>
        </w:rPr>
      </w:pPr>
      <w:r>
        <w:rPr>
          <w:rFonts w:ascii="Arial" w:hAnsi="Arial" w:cs="Arial"/>
          <w:b/>
          <w:color w:val="000000"/>
          <w:u w:val="single"/>
          <w:shd w:val="clear" w:color="auto" w:fill="F5F5F5"/>
        </w:rPr>
        <w:t>Insufficient specificity of</w:t>
      </w:r>
      <w:r w:rsidR="00D2676C">
        <w:rPr>
          <w:rFonts w:ascii="Arial" w:hAnsi="Arial" w:cs="Arial"/>
          <w:b/>
          <w:color w:val="000000"/>
          <w:u w:val="single"/>
          <w:shd w:val="clear" w:color="auto" w:fill="F5F5F5"/>
        </w:rPr>
        <w:t xml:space="preserve"> assessment and monitoring. </w:t>
      </w:r>
      <w:r w:rsidR="00D2676C" w:rsidRPr="00D440AD">
        <w:rPr>
          <w:rFonts w:ascii="Arial" w:hAnsi="Arial" w:cs="Arial"/>
          <w:color w:val="000000"/>
          <w:sz w:val="22"/>
          <w:szCs w:val="22"/>
          <w:shd w:val="clear" w:color="auto" w:fill="F5F5F5"/>
        </w:rPr>
        <w:t xml:space="preserve">Under .19-C, the “Department shall develop” assessment and monitoring protocols.  This statement is akin to a promise of action. Strong regulations would provide details on protocols and standards for on-going monitoring.  </w:t>
      </w:r>
      <w:r>
        <w:rPr>
          <w:rFonts w:ascii="Arial" w:hAnsi="Arial" w:cs="Arial"/>
          <w:color w:val="000000"/>
          <w:sz w:val="22"/>
          <w:szCs w:val="22"/>
          <w:shd w:val="clear" w:color="auto" w:fill="F5F5F5"/>
        </w:rPr>
        <w:t xml:space="preserve">Our experiences with lax compliance and enforcement emphasize the importance of clear commitment as well as allocation of funds and staffing. </w:t>
      </w:r>
      <w:r w:rsidR="00506BB3">
        <w:rPr>
          <w:rFonts w:ascii="Arial" w:hAnsi="Arial" w:cs="Arial"/>
          <w:color w:val="000000"/>
          <w:sz w:val="22"/>
          <w:szCs w:val="22"/>
          <w:shd w:val="clear" w:color="auto" w:fill="F5F5F5"/>
        </w:rPr>
        <w:t>Will enforcement action be left to local citizen stewards, as it now for water quality and wind turbine construction?</w:t>
      </w:r>
    </w:p>
    <w:p w:rsidR="00D2676C" w:rsidRDefault="00D2676C" w:rsidP="00D2676C">
      <w:pPr>
        <w:rPr>
          <w:rFonts w:ascii="Arial" w:hAnsi="Arial" w:cs="Arial"/>
          <w:color w:val="000000"/>
          <w:shd w:val="clear" w:color="auto" w:fill="F5F5F5"/>
        </w:rPr>
      </w:pPr>
    </w:p>
    <w:p w:rsidR="00D2676C" w:rsidRDefault="00D2676C" w:rsidP="00D2676C">
      <w:pPr>
        <w:pStyle w:val="ListParagraph"/>
        <w:numPr>
          <w:ilvl w:val="0"/>
          <w:numId w:val="3"/>
        </w:numPr>
        <w:rPr>
          <w:rFonts w:ascii="Arial" w:hAnsi="Arial" w:cs="Arial"/>
          <w:color w:val="000000"/>
          <w:sz w:val="21"/>
          <w:szCs w:val="21"/>
          <w:shd w:val="clear" w:color="auto" w:fill="F5F5F5"/>
        </w:rPr>
      </w:pPr>
      <w:r w:rsidRPr="00D2676C">
        <w:rPr>
          <w:rFonts w:ascii="Arial" w:hAnsi="Arial" w:cs="Arial"/>
          <w:color w:val="000000"/>
          <w:shd w:val="clear" w:color="auto" w:fill="F5F5F5"/>
        </w:rPr>
        <w:t>Air quality protections are lacking, threatening the public health</w:t>
      </w:r>
      <w:r w:rsidRPr="00D2676C">
        <w:rPr>
          <w:rFonts w:ascii="Arial" w:hAnsi="Arial" w:cs="Arial"/>
          <w:color w:val="000000"/>
          <w:sz w:val="21"/>
          <w:szCs w:val="21"/>
          <w:shd w:val="clear" w:color="auto" w:fill="F5F5F5"/>
        </w:rPr>
        <w:t xml:space="preserve">. It has been proven fracking impacts air quality. At this point, Maryland does not even have air quality monitoring stations in Garrett County to develop baseline data and on-going monitoring if fracking were allowed. How many years of air quality monitoring do scientists need to obtain necessary baseline data?  Further, there is no assessment of the impacts on air quality from fracking in nearby </w:t>
      </w:r>
      <w:r w:rsidRPr="00D2676C">
        <w:rPr>
          <w:rFonts w:ascii="Arial" w:hAnsi="Arial" w:cs="Arial"/>
          <w:color w:val="000000"/>
          <w:sz w:val="21"/>
          <w:szCs w:val="21"/>
          <w:shd w:val="clear" w:color="auto" w:fill="F5F5F5"/>
        </w:rPr>
        <w:tab/>
        <w:t xml:space="preserve">states of West Virginia, Pennsylvania, Ohio and Virginia.  </w:t>
      </w:r>
    </w:p>
    <w:p w:rsidR="00D2676C" w:rsidRPr="00D2676C" w:rsidRDefault="00D2676C" w:rsidP="00D2676C">
      <w:pPr>
        <w:pStyle w:val="ListParagraph"/>
        <w:rPr>
          <w:rFonts w:ascii="Arial" w:hAnsi="Arial" w:cs="Arial"/>
          <w:color w:val="000000"/>
          <w:sz w:val="21"/>
          <w:szCs w:val="21"/>
          <w:shd w:val="clear" w:color="auto" w:fill="F5F5F5"/>
        </w:rPr>
      </w:pPr>
      <w:r w:rsidRPr="00D2676C">
        <w:rPr>
          <w:rFonts w:ascii="Arial" w:hAnsi="Arial" w:cs="Arial"/>
          <w:color w:val="000000"/>
          <w:sz w:val="21"/>
          <w:szCs w:val="21"/>
          <w:shd w:val="clear" w:color="auto" w:fill="F5F5F5"/>
        </w:rPr>
        <w:tab/>
        <w:t xml:space="preserve">. </w:t>
      </w:r>
    </w:p>
    <w:p w:rsidR="00D2676C" w:rsidRDefault="00D2676C" w:rsidP="00D2676C">
      <w:pPr>
        <w:pStyle w:val="ListParagraph"/>
        <w:numPr>
          <w:ilvl w:val="0"/>
          <w:numId w:val="3"/>
        </w:numPr>
        <w:rPr>
          <w:rFonts w:ascii="Arial" w:hAnsi="Arial" w:cs="Arial"/>
          <w:color w:val="000000"/>
          <w:sz w:val="21"/>
          <w:szCs w:val="21"/>
          <w:shd w:val="clear" w:color="auto" w:fill="F5F5F5"/>
        </w:rPr>
      </w:pPr>
      <w:r>
        <w:rPr>
          <w:rFonts w:ascii="Arial" w:hAnsi="Arial" w:cs="Arial"/>
          <w:color w:val="000000"/>
          <w:sz w:val="21"/>
          <w:szCs w:val="21"/>
          <w:shd w:val="clear" w:color="auto" w:fill="F5F5F5"/>
        </w:rPr>
        <w:t xml:space="preserve">Water quality monitoring, Friends of DCL has been collection baseline data under the DNR Marcellus Shale Water Monitoring project on 2 streams in the watershed. We do not see the </w:t>
      </w:r>
      <w:r>
        <w:rPr>
          <w:rFonts w:ascii="Arial" w:hAnsi="Arial" w:cs="Arial"/>
          <w:color w:val="000000"/>
          <w:sz w:val="21"/>
          <w:szCs w:val="21"/>
          <w:shd w:val="clear" w:color="auto" w:fill="F5F5F5"/>
        </w:rPr>
        <w:lastRenderedPageBreak/>
        <w:t xml:space="preserve">firm commitment that there would be </w:t>
      </w:r>
      <w:r w:rsidR="00506BB3">
        <w:rPr>
          <w:rFonts w:ascii="Arial" w:hAnsi="Arial" w:cs="Arial"/>
          <w:color w:val="000000"/>
          <w:sz w:val="21"/>
          <w:szCs w:val="21"/>
          <w:shd w:val="clear" w:color="auto" w:fill="F5F5F5"/>
        </w:rPr>
        <w:t xml:space="preserve">continual, </w:t>
      </w:r>
      <w:r>
        <w:rPr>
          <w:rFonts w:ascii="Arial" w:hAnsi="Arial" w:cs="Arial"/>
          <w:color w:val="000000"/>
          <w:sz w:val="21"/>
          <w:szCs w:val="21"/>
          <w:shd w:val="clear" w:color="auto" w:fill="F5F5F5"/>
        </w:rPr>
        <w:t xml:space="preserve">on-going monitoring if fracking is allowed. </w:t>
      </w:r>
      <w:r w:rsidR="00D440AD">
        <w:rPr>
          <w:rFonts w:ascii="Arial" w:hAnsi="Arial" w:cs="Arial"/>
          <w:color w:val="000000"/>
          <w:sz w:val="21"/>
          <w:szCs w:val="21"/>
          <w:shd w:val="clear" w:color="auto" w:fill="F5F5F5"/>
        </w:rPr>
        <w:t xml:space="preserve">We also worry about drinking water, as covered in the just released EPA Report on fracking and drink water. We already have high levels of arsenic in our well waters. </w:t>
      </w:r>
    </w:p>
    <w:p w:rsidR="00D2676C" w:rsidRDefault="00D2676C" w:rsidP="00D2676C">
      <w:pPr>
        <w:pStyle w:val="ListParagraph"/>
        <w:rPr>
          <w:rFonts w:ascii="Arial" w:hAnsi="Arial" w:cs="Arial"/>
          <w:color w:val="000000"/>
          <w:sz w:val="21"/>
          <w:szCs w:val="21"/>
          <w:shd w:val="clear" w:color="auto" w:fill="F5F5F5"/>
        </w:rPr>
      </w:pPr>
    </w:p>
    <w:p w:rsidR="00D2676C" w:rsidRDefault="00D2676C" w:rsidP="00D2676C">
      <w:pPr>
        <w:pStyle w:val="ListParagraph"/>
        <w:numPr>
          <w:ilvl w:val="0"/>
          <w:numId w:val="3"/>
        </w:numPr>
        <w:rPr>
          <w:rFonts w:ascii="Arial" w:hAnsi="Arial" w:cs="Arial"/>
          <w:color w:val="000000"/>
          <w:sz w:val="21"/>
          <w:szCs w:val="21"/>
          <w:shd w:val="clear" w:color="auto" w:fill="F5F5F5"/>
        </w:rPr>
      </w:pPr>
      <w:r>
        <w:rPr>
          <w:rFonts w:ascii="Arial" w:hAnsi="Arial" w:cs="Arial"/>
          <w:color w:val="000000"/>
          <w:sz w:val="21"/>
          <w:szCs w:val="21"/>
          <w:shd w:val="clear" w:color="auto" w:fill="F5F5F5"/>
        </w:rPr>
        <w:t xml:space="preserve">Broader assessment and monitoring of environment and natural resources. Example: </w:t>
      </w:r>
    </w:p>
    <w:p w:rsidR="00D440AD" w:rsidRPr="009E6B20" w:rsidRDefault="004511AB" w:rsidP="00D440AD">
      <w:pPr>
        <w:pStyle w:val="ListParagraph"/>
        <w:rPr>
          <w:rFonts w:ascii="Arial" w:hAnsi="Arial" w:cs="Arial"/>
          <w:color w:val="000000"/>
          <w:sz w:val="21"/>
          <w:szCs w:val="21"/>
          <w:shd w:val="clear" w:color="auto" w:fill="F5F5F5"/>
        </w:rPr>
      </w:pPr>
      <w:r w:rsidRPr="00D2676C">
        <w:rPr>
          <w:rFonts w:ascii="Arial" w:hAnsi="Arial" w:cs="Arial"/>
          <w:color w:val="000000"/>
          <w:sz w:val="21"/>
          <w:szCs w:val="21"/>
          <w:shd w:val="clear" w:color="auto" w:fill="F5F5F5"/>
        </w:rPr>
        <w:t>The</w:t>
      </w:r>
      <w:r w:rsidR="00D2676C" w:rsidRPr="00D2676C">
        <w:rPr>
          <w:rFonts w:ascii="Arial" w:hAnsi="Arial" w:cs="Arial"/>
          <w:color w:val="000000"/>
          <w:sz w:val="21"/>
          <w:szCs w:val="21"/>
          <w:shd w:val="clear" w:color="auto" w:fill="F5F5F5"/>
        </w:rPr>
        <w:t xml:space="preserve"> Coal Skink Lizard, only found in the wetlands and streams in Garrett and </w:t>
      </w:r>
      <w:r w:rsidR="00D2676C" w:rsidRPr="00D2676C">
        <w:rPr>
          <w:rFonts w:ascii="Arial" w:hAnsi="Arial" w:cs="Arial"/>
          <w:color w:val="000000"/>
          <w:sz w:val="21"/>
          <w:szCs w:val="21"/>
          <w:shd w:val="clear" w:color="auto" w:fill="F5F5F5"/>
        </w:rPr>
        <w:tab/>
        <w:t xml:space="preserve">Allegany Counties. </w:t>
      </w:r>
      <w:r w:rsidR="00D2676C">
        <w:rPr>
          <w:rFonts w:ascii="Arial" w:hAnsi="Arial" w:cs="Arial"/>
          <w:color w:val="000000"/>
          <w:sz w:val="21"/>
          <w:szCs w:val="21"/>
          <w:shd w:val="clear" w:color="auto" w:fill="F5F5F5"/>
        </w:rPr>
        <w:t>What impacts would fracking have on this lizard and its vulnerable habitat?</w:t>
      </w:r>
      <w:r w:rsidR="00D2676C" w:rsidRPr="009E6B20">
        <w:rPr>
          <w:rFonts w:ascii="Arial" w:hAnsi="Arial" w:cs="Arial"/>
          <w:color w:val="000000"/>
          <w:sz w:val="21"/>
          <w:szCs w:val="21"/>
          <w:shd w:val="clear" w:color="auto" w:fill="F5F5F5"/>
        </w:rPr>
        <w:t xml:space="preserve"> </w:t>
      </w:r>
    </w:p>
    <w:p w:rsidR="002C323E" w:rsidRDefault="00D440AD" w:rsidP="002C323E">
      <w:pPr>
        <w:rPr>
          <w:rFonts w:ascii="Arial" w:hAnsi="Arial" w:cs="Arial"/>
          <w:color w:val="000000"/>
          <w:sz w:val="21"/>
          <w:szCs w:val="21"/>
          <w:shd w:val="clear" w:color="auto" w:fill="F5F5F5"/>
        </w:rPr>
      </w:pPr>
      <w:r w:rsidRPr="00D440AD">
        <w:rPr>
          <w:rFonts w:ascii="Arial" w:hAnsi="Arial" w:cs="Arial"/>
          <w:b/>
          <w:color w:val="000000"/>
          <w:u w:val="single"/>
          <w:shd w:val="clear" w:color="auto" w:fill="F5F5F5"/>
        </w:rPr>
        <w:t>Section on earthquakes is inadequate.</w:t>
      </w:r>
      <w:r>
        <w:rPr>
          <w:rFonts w:ascii="Arial" w:hAnsi="Arial" w:cs="Arial"/>
          <w:color w:val="000000"/>
          <w:sz w:val="21"/>
          <w:szCs w:val="21"/>
          <w:shd w:val="clear" w:color="auto" w:fill="F5F5F5"/>
        </w:rPr>
        <w:t xml:space="preserve"> Research on the </w:t>
      </w:r>
      <w:r w:rsidR="002C323E">
        <w:rPr>
          <w:rFonts w:ascii="Arial" w:hAnsi="Arial" w:cs="Arial"/>
          <w:color w:val="000000"/>
          <w:sz w:val="21"/>
          <w:szCs w:val="21"/>
          <w:shd w:val="clear" w:color="auto" w:fill="F5F5F5"/>
        </w:rPr>
        <w:t>seismicity of Garrett County</w:t>
      </w:r>
      <w:r>
        <w:rPr>
          <w:rFonts w:ascii="Arial" w:hAnsi="Arial" w:cs="Arial"/>
          <w:color w:val="000000"/>
          <w:sz w:val="21"/>
          <w:szCs w:val="21"/>
          <w:shd w:val="clear" w:color="auto" w:fill="F5F5F5"/>
        </w:rPr>
        <w:t xml:space="preserve"> is </w:t>
      </w:r>
      <w:r w:rsidR="00B14B44">
        <w:rPr>
          <w:rFonts w:ascii="Arial" w:hAnsi="Arial" w:cs="Arial"/>
          <w:color w:val="000000"/>
          <w:sz w:val="21"/>
          <w:szCs w:val="21"/>
          <w:shd w:val="clear" w:color="auto" w:fill="F5F5F5"/>
        </w:rPr>
        <w:t>a new area of research for the State and not yet completed. Re</w:t>
      </w:r>
      <w:r w:rsidR="002C323E">
        <w:rPr>
          <w:rFonts w:ascii="Arial" w:hAnsi="Arial" w:cs="Arial"/>
          <w:color w:val="000000"/>
          <w:sz w:val="21"/>
          <w:szCs w:val="21"/>
          <w:shd w:val="clear" w:color="auto" w:fill="F5F5F5"/>
        </w:rPr>
        <w:t xml:space="preserve">gulations must incorporate such </w:t>
      </w:r>
      <w:r w:rsidR="00B14B44">
        <w:rPr>
          <w:rFonts w:ascii="Arial" w:hAnsi="Arial" w:cs="Arial"/>
          <w:color w:val="000000"/>
          <w:sz w:val="21"/>
          <w:szCs w:val="21"/>
          <w:shd w:val="clear" w:color="auto" w:fill="F5F5F5"/>
        </w:rPr>
        <w:t>critical</w:t>
      </w:r>
      <w:r w:rsidR="002C323E">
        <w:rPr>
          <w:rFonts w:ascii="Arial" w:hAnsi="Arial" w:cs="Arial"/>
          <w:color w:val="000000"/>
          <w:sz w:val="21"/>
          <w:szCs w:val="21"/>
          <w:shd w:val="clear" w:color="auto" w:fill="F5F5F5"/>
        </w:rPr>
        <w:t>ly</w:t>
      </w:r>
      <w:r w:rsidR="00B14B44">
        <w:rPr>
          <w:rFonts w:ascii="Arial" w:hAnsi="Arial" w:cs="Arial"/>
          <w:color w:val="000000"/>
          <w:sz w:val="21"/>
          <w:szCs w:val="21"/>
          <w:shd w:val="clear" w:color="auto" w:fill="F5F5F5"/>
        </w:rPr>
        <w:t xml:space="preserve"> important geological findings into any set</w:t>
      </w:r>
      <w:r>
        <w:rPr>
          <w:rFonts w:ascii="Arial" w:hAnsi="Arial" w:cs="Arial"/>
          <w:color w:val="000000"/>
          <w:sz w:val="21"/>
          <w:szCs w:val="21"/>
          <w:shd w:val="clear" w:color="auto" w:fill="F5F5F5"/>
        </w:rPr>
        <w:t xml:space="preserve"> regulations.</w:t>
      </w:r>
    </w:p>
    <w:p w:rsidR="002C323E" w:rsidRDefault="002C323E" w:rsidP="002C323E">
      <w:pPr>
        <w:rPr>
          <w:rFonts w:ascii="Arial" w:hAnsi="Arial" w:cs="Arial"/>
          <w:color w:val="000000"/>
          <w:sz w:val="21"/>
          <w:szCs w:val="21"/>
          <w:shd w:val="clear" w:color="auto" w:fill="F5F5F5"/>
        </w:rPr>
      </w:pPr>
    </w:p>
    <w:p w:rsidR="00D2676C" w:rsidRPr="002C323E" w:rsidRDefault="00D2676C" w:rsidP="002C323E">
      <w:pPr>
        <w:pStyle w:val="ListParagraph"/>
        <w:numPr>
          <w:ilvl w:val="0"/>
          <w:numId w:val="4"/>
        </w:numPr>
        <w:rPr>
          <w:rFonts w:ascii="Arial" w:hAnsi="Arial" w:cs="Arial"/>
          <w:color w:val="000000"/>
          <w:sz w:val="21"/>
          <w:szCs w:val="21"/>
          <w:shd w:val="clear" w:color="auto" w:fill="F5F5F5"/>
        </w:rPr>
      </w:pPr>
      <w:r w:rsidRPr="002C323E">
        <w:rPr>
          <w:rFonts w:ascii="Arial" w:hAnsi="Arial" w:cs="Arial"/>
          <w:color w:val="000000"/>
          <w:sz w:val="21"/>
          <w:szCs w:val="21"/>
          <w:shd w:val="clear" w:color="auto" w:fill="F5F5F5"/>
        </w:rPr>
        <w:t xml:space="preserve">The State of Maryland does not have instrumentation </w:t>
      </w:r>
      <w:r w:rsidR="00B14B44" w:rsidRPr="002C323E">
        <w:rPr>
          <w:rFonts w:ascii="Arial" w:hAnsi="Arial" w:cs="Arial"/>
          <w:color w:val="000000"/>
          <w:sz w:val="21"/>
          <w:szCs w:val="21"/>
          <w:shd w:val="clear" w:color="auto" w:fill="F5F5F5"/>
        </w:rPr>
        <w:t xml:space="preserve">for collection of </w:t>
      </w:r>
      <w:r w:rsidRPr="002C323E">
        <w:rPr>
          <w:rFonts w:ascii="Arial" w:hAnsi="Arial" w:cs="Arial"/>
          <w:color w:val="000000"/>
          <w:sz w:val="21"/>
          <w:szCs w:val="21"/>
          <w:shd w:val="clear" w:color="auto" w:fill="F5F5F5"/>
        </w:rPr>
        <w:t xml:space="preserve">baseline data for </w:t>
      </w:r>
      <w:r w:rsidR="00D440AD" w:rsidRPr="002C323E">
        <w:rPr>
          <w:rFonts w:ascii="Arial" w:hAnsi="Arial" w:cs="Arial"/>
          <w:color w:val="000000"/>
          <w:sz w:val="21"/>
          <w:szCs w:val="21"/>
          <w:shd w:val="clear" w:color="auto" w:fill="F5F5F5"/>
        </w:rPr>
        <w:t xml:space="preserve">full </w:t>
      </w:r>
      <w:r w:rsidRPr="002C323E">
        <w:rPr>
          <w:rFonts w:ascii="Arial" w:hAnsi="Arial" w:cs="Arial"/>
          <w:color w:val="000000"/>
          <w:sz w:val="21"/>
          <w:szCs w:val="21"/>
          <w:shd w:val="clear" w:color="auto" w:fill="F5F5F5"/>
        </w:rPr>
        <w:t xml:space="preserve">assessment of seismicity of this region. According to Richard Ortt, Maryland Geologic Survey Director, there is one seismometer in the State of Maryland, located in Reisterstown and unable to measure lower level quakes in our region. </w:t>
      </w:r>
    </w:p>
    <w:p w:rsidR="00D2676C" w:rsidRDefault="00D2676C" w:rsidP="00D2676C">
      <w:pPr>
        <w:rPr>
          <w:rFonts w:ascii="Arial" w:hAnsi="Arial" w:cs="Arial"/>
          <w:color w:val="000000"/>
          <w:sz w:val="21"/>
          <w:szCs w:val="21"/>
          <w:shd w:val="clear" w:color="auto" w:fill="F5F5F5"/>
        </w:rPr>
      </w:pPr>
    </w:p>
    <w:p w:rsidR="00D440AD" w:rsidRDefault="00B14B44" w:rsidP="001412A7">
      <w:pPr>
        <w:pStyle w:val="ListParagraph"/>
        <w:numPr>
          <w:ilvl w:val="0"/>
          <w:numId w:val="4"/>
        </w:numPr>
        <w:rPr>
          <w:rFonts w:ascii="Arial" w:hAnsi="Arial" w:cs="Arial"/>
          <w:color w:val="000000"/>
          <w:sz w:val="21"/>
          <w:szCs w:val="21"/>
          <w:shd w:val="clear" w:color="auto" w:fill="F5F5F5"/>
        </w:rPr>
      </w:pPr>
      <w:r>
        <w:rPr>
          <w:rFonts w:ascii="Arial" w:hAnsi="Arial" w:cs="Arial"/>
          <w:color w:val="000000"/>
          <w:sz w:val="21"/>
          <w:szCs w:val="21"/>
          <w:shd w:val="clear" w:color="auto" w:fill="F5F5F5"/>
        </w:rPr>
        <w:t xml:space="preserve">Of concern to Deep Creek Lake property owners, the Deer Park Anticline, which lies under over half of the lake, has yet to be studied. MGS Geologist </w:t>
      </w:r>
      <w:r w:rsidR="00D2676C" w:rsidRPr="00D440AD">
        <w:rPr>
          <w:rFonts w:ascii="Arial" w:hAnsi="Arial" w:cs="Arial"/>
          <w:color w:val="000000"/>
          <w:sz w:val="21"/>
          <w:szCs w:val="21"/>
          <w:shd w:val="clear" w:color="auto" w:fill="F5F5F5"/>
        </w:rPr>
        <w:t xml:space="preserve">Dr. Brezsinki </w:t>
      </w:r>
      <w:r w:rsidR="00D440AD" w:rsidRPr="00D440AD">
        <w:rPr>
          <w:rFonts w:ascii="Arial" w:hAnsi="Arial" w:cs="Arial"/>
          <w:color w:val="000000"/>
          <w:sz w:val="21"/>
          <w:szCs w:val="21"/>
          <w:shd w:val="clear" w:color="auto" w:fill="F5F5F5"/>
        </w:rPr>
        <w:t>predicts he will find surface fault lines</w:t>
      </w:r>
      <w:r>
        <w:rPr>
          <w:rFonts w:ascii="Arial" w:hAnsi="Arial" w:cs="Arial"/>
          <w:color w:val="000000"/>
          <w:sz w:val="21"/>
          <w:szCs w:val="21"/>
          <w:shd w:val="clear" w:color="auto" w:fill="F5F5F5"/>
        </w:rPr>
        <w:t xml:space="preserve"> in this quadrant as have been </w:t>
      </w:r>
      <w:r w:rsidR="00D440AD" w:rsidRPr="00D440AD">
        <w:rPr>
          <w:rFonts w:ascii="Arial" w:hAnsi="Arial" w:cs="Arial"/>
          <w:color w:val="000000"/>
          <w:sz w:val="21"/>
          <w:szCs w:val="21"/>
          <w:shd w:val="clear" w:color="auto" w:fill="F5F5F5"/>
        </w:rPr>
        <w:t>found in the Accident Anticline</w:t>
      </w:r>
      <w:r>
        <w:rPr>
          <w:rFonts w:ascii="Arial" w:hAnsi="Arial" w:cs="Arial"/>
          <w:color w:val="000000"/>
          <w:sz w:val="21"/>
          <w:szCs w:val="21"/>
          <w:shd w:val="clear" w:color="auto" w:fill="F5F5F5"/>
        </w:rPr>
        <w:t xml:space="preserve"> quadrant. What are the threats and risks to the lake? </w:t>
      </w:r>
    </w:p>
    <w:p w:rsidR="00D440AD" w:rsidRPr="00D440AD" w:rsidRDefault="00D440AD" w:rsidP="00D440AD">
      <w:pPr>
        <w:pStyle w:val="ListParagraph"/>
        <w:rPr>
          <w:rFonts w:ascii="Arial" w:hAnsi="Arial" w:cs="Arial"/>
          <w:color w:val="000000"/>
          <w:sz w:val="21"/>
          <w:szCs w:val="21"/>
          <w:shd w:val="clear" w:color="auto" w:fill="F5F5F5"/>
        </w:rPr>
      </w:pPr>
    </w:p>
    <w:p w:rsidR="00D440AD" w:rsidRPr="00D440AD" w:rsidRDefault="00D440AD" w:rsidP="00D440AD">
      <w:pPr>
        <w:pStyle w:val="ListParagraph"/>
        <w:ind w:left="1080"/>
        <w:rPr>
          <w:rFonts w:ascii="Arial" w:hAnsi="Arial" w:cs="Arial"/>
          <w:color w:val="000000"/>
          <w:sz w:val="21"/>
          <w:szCs w:val="21"/>
          <w:shd w:val="clear" w:color="auto" w:fill="F5F5F5"/>
        </w:rPr>
      </w:pPr>
    </w:p>
    <w:p w:rsidR="00D440AD" w:rsidRDefault="00D440AD" w:rsidP="00D440AD">
      <w:pPr>
        <w:pStyle w:val="ListParagraph"/>
        <w:numPr>
          <w:ilvl w:val="0"/>
          <w:numId w:val="4"/>
        </w:numPr>
        <w:rPr>
          <w:rFonts w:ascii="Arial" w:hAnsi="Arial" w:cs="Arial"/>
          <w:color w:val="000000"/>
          <w:sz w:val="21"/>
          <w:szCs w:val="21"/>
          <w:shd w:val="clear" w:color="auto" w:fill="F5F5F5"/>
        </w:rPr>
      </w:pPr>
      <w:r>
        <w:rPr>
          <w:rFonts w:ascii="Arial" w:hAnsi="Arial" w:cs="Arial"/>
          <w:color w:val="000000"/>
          <w:sz w:val="21"/>
          <w:szCs w:val="21"/>
          <w:shd w:val="clear" w:color="auto" w:fill="F5F5F5"/>
        </w:rPr>
        <w:t xml:space="preserve">The process of fracking is “induced seismicity” and geologists know such man-made activity may threaten the region. </w:t>
      </w:r>
      <w:r w:rsidRPr="00D440AD">
        <w:rPr>
          <w:rFonts w:ascii="Arial" w:hAnsi="Arial" w:cs="Arial"/>
          <w:color w:val="000000"/>
          <w:sz w:val="21"/>
          <w:szCs w:val="21"/>
          <w:shd w:val="clear" w:color="auto" w:fill="F5F5F5"/>
        </w:rPr>
        <w:t xml:space="preserve"> </w:t>
      </w:r>
      <w:r>
        <w:rPr>
          <w:rFonts w:ascii="Arial" w:hAnsi="Arial" w:cs="Arial"/>
          <w:color w:val="000000"/>
          <w:sz w:val="21"/>
          <w:szCs w:val="21"/>
          <w:shd w:val="clear" w:color="auto" w:fill="F5F5F5"/>
        </w:rPr>
        <w:t>No regulations should be adopted until this s</w:t>
      </w:r>
      <w:r>
        <w:rPr>
          <w:rFonts w:ascii="Arial" w:hAnsi="Arial" w:cs="Arial"/>
          <w:color w:val="000000"/>
          <w:sz w:val="21"/>
          <w:szCs w:val="21"/>
          <w:shd w:val="clear" w:color="auto" w:fill="F5F5F5"/>
        </w:rPr>
        <w:t xml:space="preserve">tudy and findings are completed and needed on-going assessment and monitoring to fully cover the fracking zone. </w:t>
      </w:r>
    </w:p>
    <w:p w:rsidR="00D2676C" w:rsidRDefault="00D2676C" w:rsidP="00D2676C">
      <w:pPr>
        <w:rPr>
          <w:rFonts w:ascii="Arial" w:hAnsi="Arial" w:cs="Arial"/>
          <w:color w:val="000000"/>
          <w:sz w:val="21"/>
          <w:szCs w:val="21"/>
          <w:shd w:val="clear" w:color="auto" w:fill="F5F5F5"/>
        </w:rPr>
      </w:pPr>
    </w:p>
    <w:p w:rsidR="00D2676C" w:rsidRDefault="00D2676C" w:rsidP="00D2676C">
      <w:pPr>
        <w:rPr>
          <w:rFonts w:ascii="Arial" w:hAnsi="Arial" w:cs="Arial"/>
          <w:color w:val="000000"/>
          <w:sz w:val="21"/>
          <w:szCs w:val="21"/>
          <w:shd w:val="clear" w:color="auto" w:fill="F5F5F5"/>
        </w:rPr>
      </w:pPr>
      <w:r w:rsidRPr="00DA0C33">
        <w:rPr>
          <w:rFonts w:ascii="Arial" w:hAnsi="Arial" w:cs="Arial"/>
          <w:b/>
          <w:color w:val="000000"/>
          <w:u w:val="single"/>
          <w:shd w:val="clear" w:color="auto" w:fill="F5F5F5"/>
        </w:rPr>
        <w:t>No protections for Deep Creek Hydro dam</w:t>
      </w:r>
      <w:r>
        <w:rPr>
          <w:rFonts w:ascii="Arial" w:hAnsi="Arial" w:cs="Arial"/>
          <w:color w:val="000000"/>
          <w:sz w:val="21"/>
          <w:szCs w:val="21"/>
          <w:shd w:val="clear" w:color="auto" w:fill="F5F5F5"/>
        </w:rPr>
        <w:t>. Regulations do not incorporate special measu</w:t>
      </w:r>
      <w:r w:rsidR="00D440AD">
        <w:rPr>
          <w:rFonts w:ascii="Arial" w:hAnsi="Arial" w:cs="Arial"/>
          <w:color w:val="000000"/>
          <w:sz w:val="21"/>
          <w:szCs w:val="21"/>
          <w:shd w:val="clear" w:color="auto" w:fill="F5F5F5"/>
        </w:rPr>
        <w:t>res to assess and protect the 91</w:t>
      </w:r>
      <w:r>
        <w:rPr>
          <w:rFonts w:ascii="Arial" w:hAnsi="Arial" w:cs="Arial"/>
          <w:color w:val="000000"/>
          <w:sz w:val="21"/>
          <w:szCs w:val="21"/>
          <w:shd w:val="clear" w:color="auto" w:fill="F5F5F5"/>
        </w:rPr>
        <w:t xml:space="preserve"> year old Deep Creek Hydro dam</w:t>
      </w:r>
      <w:r w:rsidR="00D440AD">
        <w:rPr>
          <w:rFonts w:ascii="Arial" w:hAnsi="Arial" w:cs="Arial"/>
          <w:color w:val="000000"/>
          <w:sz w:val="21"/>
          <w:szCs w:val="21"/>
          <w:shd w:val="clear" w:color="auto" w:fill="F5F5F5"/>
        </w:rPr>
        <w:t xml:space="preserve">, one </w:t>
      </w:r>
      <w:r>
        <w:rPr>
          <w:rFonts w:ascii="Arial" w:hAnsi="Arial" w:cs="Arial"/>
          <w:color w:val="000000"/>
          <w:sz w:val="21"/>
          <w:szCs w:val="21"/>
          <w:shd w:val="clear" w:color="auto" w:fill="F5F5F5"/>
        </w:rPr>
        <w:t xml:space="preserve">of several man-made dams in Garrett County which may be threatened by fracking. </w:t>
      </w:r>
    </w:p>
    <w:p w:rsidR="00D440AD" w:rsidRDefault="00D440AD" w:rsidP="00D2676C">
      <w:pPr>
        <w:rPr>
          <w:rFonts w:ascii="Arial" w:hAnsi="Arial" w:cs="Arial"/>
          <w:color w:val="000000"/>
          <w:sz w:val="21"/>
          <w:szCs w:val="21"/>
          <w:shd w:val="clear" w:color="auto" w:fill="F5F5F5"/>
        </w:rPr>
      </w:pPr>
    </w:p>
    <w:p w:rsidR="00D2676C" w:rsidRPr="00D440AD" w:rsidRDefault="00D2676C" w:rsidP="00D440AD">
      <w:pPr>
        <w:pStyle w:val="ListParagraph"/>
        <w:numPr>
          <w:ilvl w:val="0"/>
          <w:numId w:val="5"/>
        </w:numPr>
        <w:rPr>
          <w:rFonts w:ascii="Arial" w:hAnsi="Arial" w:cs="Arial"/>
          <w:color w:val="000000"/>
          <w:sz w:val="21"/>
          <w:szCs w:val="21"/>
          <w:shd w:val="clear" w:color="auto" w:fill="F5F5F5"/>
        </w:rPr>
      </w:pPr>
      <w:r w:rsidRPr="00D440AD">
        <w:rPr>
          <w:rFonts w:ascii="Arial" w:hAnsi="Arial" w:cs="Arial"/>
          <w:color w:val="000000"/>
          <w:sz w:val="21"/>
          <w:szCs w:val="21"/>
          <w:shd w:val="clear" w:color="auto" w:fill="F5F5F5"/>
        </w:rPr>
        <w:t xml:space="preserve">Given the importance of Deep Creek Lake and consequence of a threat to its integrity and impact downstream and on the Town of Friendsville, regulations must </w:t>
      </w:r>
      <w:r w:rsidR="00B14B44">
        <w:rPr>
          <w:rFonts w:ascii="Arial" w:hAnsi="Arial" w:cs="Arial"/>
          <w:color w:val="000000"/>
          <w:sz w:val="21"/>
          <w:szCs w:val="21"/>
          <w:shd w:val="clear" w:color="auto" w:fill="F5F5F5"/>
        </w:rPr>
        <w:t xml:space="preserve">a) </w:t>
      </w:r>
      <w:r w:rsidRPr="00D440AD">
        <w:rPr>
          <w:rFonts w:ascii="Arial" w:hAnsi="Arial" w:cs="Arial"/>
          <w:color w:val="000000"/>
          <w:sz w:val="21"/>
          <w:szCs w:val="21"/>
          <w:shd w:val="clear" w:color="auto" w:fill="F5F5F5"/>
        </w:rPr>
        <w:t xml:space="preserve">incorporate both on-going monitoring </w:t>
      </w:r>
      <w:r w:rsidR="00B14B44">
        <w:rPr>
          <w:rFonts w:ascii="Arial" w:hAnsi="Arial" w:cs="Arial"/>
          <w:color w:val="000000"/>
          <w:sz w:val="21"/>
          <w:szCs w:val="21"/>
          <w:shd w:val="clear" w:color="auto" w:fill="F5F5F5"/>
        </w:rPr>
        <w:t xml:space="preserve">exceeding </w:t>
      </w:r>
      <w:r w:rsidRPr="00D440AD">
        <w:rPr>
          <w:rFonts w:ascii="Arial" w:hAnsi="Arial" w:cs="Arial"/>
          <w:color w:val="000000"/>
          <w:sz w:val="21"/>
          <w:szCs w:val="21"/>
          <w:shd w:val="clear" w:color="auto" w:fill="F5F5F5"/>
        </w:rPr>
        <w:t>existing MDE requirements</w:t>
      </w:r>
      <w:r w:rsidR="00B14B44">
        <w:rPr>
          <w:rFonts w:ascii="Arial" w:hAnsi="Arial" w:cs="Arial"/>
          <w:color w:val="000000"/>
          <w:sz w:val="21"/>
          <w:szCs w:val="21"/>
          <w:shd w:val="clear" w:color="auto" w:fill="F5F5F5"/>
        </w:rPr>
        <w:t xml:space="preserve"> for this dam; and b) assess and possibly require improvements to the dam structure, if fracking is permitted. </w:t>
      </w:r>
      <w:r w:rsidRPr="00D440AD">
        <w:rPr>
          <w:rFonts w:ascii="Arial" w:hAnsi="Arial" w:cs="Arial"/>
          <w:color w:val="000000"/>
          <w:sz w:val="21"/>
          <w:szCs w:val="21"/>
          <w:shd w:val="clear" w:color="auto" w:fill="F5F5F5"/>
        </w:rPr>
        <w:t xml:space="preserve">.   </w:t>
      </w:r>
    </w:p>
    <w:p w:rsidR="00D2676C" w:rsidRDefault="00D2676C" w:rsidP="00D2676C">
      <w:pPr>
        <w:rPr>
          <w:rFonts w:ascii="Arial" w:hAnsi="Arial" w:cs="Arial"/>
          <w:color w:val="000000"/>
          <w:sz w:val="21"/>
          <w:szCs w:val="21"/>
          <w:shd w:val="clear" w:color="auto" w:fill="F5F5F5"/>
        </w:rPr>
      </w:pPr>
    </w:p>
    <w:p w:rsidR="00D440AD" w:rsidRDefault="00D2676C" w:rsidP="00D2676C">
      <w:pPr>
        <w:rPr>
          <w:rFonts w:ascii="Arial" w:hAnsi="Arial" w:cs="Arial"/>
          <w:color w:val="000000"/>
          <w:sz w:val="21"/>
          <w:szCs w:val="21"/>
          <w:shd w:val="clear" w:color="auto" w:fill="F5F5F5"/>
        </w:rPr>
      </w:pPr>
      <w:r w:rsidRPr="00DA0C33">
        <w:rPr>
          <w:rFonts w:ascii="Arial" w:hAnsi="Arial" w:cs="Arial"/>
          <w:b/>
          <w:color w:val="000000"/>
          <w:u w:val="single"/>
          <w:shd w:val="clear" w:color="auto" w:fill="F5F5F5"/>
        </w:rPr>
        <w:t>No consideration of impact</w:t>
      </w:r>
      <w:r w:rsidR="00D440AD">
        <w:rPr>
          <w:rFonts w:ascii="Arial" w:hAnsi="Arial" w:cs="Arial"/>
          <w:b/>
          <w:color w:val="000000"/>
          <w:u w:val="single"/>
          <w:shd w:val="clear" w:color="auto" w:fill="F5F5F5"/>
        </w:rPr>
        <w:t xml:space="preserve">s from </w:t>
      </w:r>
      <w:r w:rsidRPr="00DA0C33">
        <w:rPr>
          <w:rFonts w:ascii="Arial" w:hAnsi="Arial" w:cs="Arial"/>
          <w:b/>
          <w:color w:val="000000"/>
          <w:u w:val="single"/>
          <w:shd w:val="clear" w:color="auto" w:fill="F5F5F5"/>
        </w:rPr>
        <w:t>nearby states</w:t>
      </w:r>
      <w:r>
        <w:rPr>
          <w:rFonts w:ascii="Arial" w:hAnsi="Arial" w:cs="Arial"/>
          <w:color w:val="000000"/>
          <w:u w:val="single"/>
          <w:shd w:val="clear" w:color="auto" w:fill="F5F5F5"/>
        </w:rPr>
        <w:t xml:space="preserve">. </w:t>
      </w:r>
      <w:r>
        <w:rPr>
          <w:rFonts w:ascii="Arial" w:hAnsi="Arial" w:cs="Arial"/>
          <w:color w:val="000000"/>
          <w:sz w:val="21"/>
          <w:szCs w:val="21"/>
          <w:shd w:val="clear" w:color="auto" w:fill="F5F5F5"/>
        </w:rPr>
        <w:t xml:space="preserve"> </w:t>
      </w:r>
      <w:r w:rsidR="00D440AD">
        <w:rPr>
          <w:rFonts w:ascii="Arial" w:hAnsi="Arial" w:cs="Arial"/>
          <w:color w:val="000000"/>
          <w:sz w:val="21"/>
          <w:szCs w:val="21"/>
          <w:shd w:val="clear" w:color="auto" w:fill="F5F5F5"/>
        </w:rPr>
        <w:t>The regulations do not fully incorporate the impacts from surrounding states.</w:t>
      </w:r>
    </w:p>
    <w:p w:rsidR="00D440AD" w:rsidRDefault="00D440AD" w:rsidP="00D2676C">
      <w:pPr>
        <w:rPr>
          <w:rFonts w:ascii="Arial" w:hAnsi="Arial" w:cs="Arial"/>
          <w:color w:val="000000"/>
          <w:sz w:val="21"/>
          <w:szCs w:val="21"/>
          <w:shd w:val="clear" w:color="auto" w:fill="F5F5F5"/>
        </w:rPr>
      </w:pPr>
    </w:p>
    <w:p w:rsidR="00D2676C" w:rsidRPr="00D440AD" w:rsidRDefault="00D440AD" w:rsidP="00D2676C">
      <w:pPr>
        <w:pStyle w:val="ListParagraph"/>
        <w:numPr>
          <w:ilvl w:val="0"/>
          <w:numId w:val="6"/>
        </w:numPr>
        <w:rPr>
          <w:rFonts w:ascii="Arial" w:hAnsi="Arial" w:cs="Arial"/>
          <w:color w:val="000000"/>
          <w:sz w:val="21"/>
          <w:szCs w:val="21"/>
          <w:shd w:val="clear" w:color="auto" w:fill="F5F5F5"/>
        </w:rPr>
      </w:pPr>
      <w:r w:rsidRPr="00D440AD">
        <w:rPr>
          <w:rFonts w:ascii="Arial" w:hAnsi="Arial" w:cs="Arial"/>
          <w:color w:val="000000"/>
          <w:sz w:val="21"/>
          <w:szCs w:val="21"/>
          <w:shd w:val="clear" w:color="auto" w:fill="F5F5F5"/>
        </w:rPr>
        <w:t xml:space="preserve">Example: location of injections wells in border areas of West Virginia and Pennsylvania. The </w:t>
      </w:r>
      <w:r w:rsidRPr="00D440AD">
        <w:rPr>
          <w:rFonts w:ascii="Arial" w:hAnsi="Arial" w:cs="Arial"/>
          <w:color w:val="000000"/>
          <w:sz w:val="21"/>
          <w:szCs w:val="21"/>
          <w:shd w:val="clear" w:color="auto" w:fill="F5F5F5"/>
        </w:rPr>
        <w:t xml:space="preserve">process of injection of waste water has been identified as most likely to generate earthquake activity </w:t>
      </w:r>
      <w:r w:rsidR="004511AB" w:rsidRPr="00D440AD">
        <w:rPr>
          <w:rFonts w:ascii="Arial" w:hAnsi="Arial" w:cs="Arial"/>
          <w:color w:val="000000"/>
          <w:sz w:val="21"/>
          <w:szCs w:val="21"/>
          <w:shd w:val="clear" w:color="auto" w:fill="F5F5F5"/>
        </w:rPr>
        <w:t xml:space="preserve">While </w:t>
      </w:r>
      <w:r w:rsidR="004511AB">
        <w:rPr>
          <w:rFonts w:ascii="Arial" w:hAnsi="Arial" w:cs="Arial"/>
          <w:color w:val="000000"/>
          <w:sz w:val="21"/>
          <w:szCs w:val="21"/>
          <w:shd w:val="clear" w:color="auto" w:fill="F5F5F5"/>
        </w:rPr>
        <w:t xml:space="preserve">Maryland says it will not </w:t>
      </w:r>
      <w:r w:rsidR="00D2676C" w:rsidRPr="00D440AD">
        <w:rPr>
          <w:rFonts w:ascii="Arial" w:hAnsi="Arial" w:cs="Arial"/>
          <w:color w:val="000000"/>
          <w:sz w:val="21"/>
          <w:szCs w:val="21"/>
          <w:shd w:val="clear" w:color="auto" w:fill="F5F5F5"/>
        </w:rPr>
        <w:t>permit</w:t>
      </w:r>
      <w:r w:rsidR="004511AB">
        <w:rPr>
          <w:rFonts w:ascii="Arial" w:hAnsi="Arial" w:cs="Arial"/>
          <w:color w:val="000000"/>
          <w:sz w:val="21"/>
          <w:szCs w:val="21"/>
          <w:shd w:val="clear" w:color="auto" w:fill="F5F5F5"/>
        </w:rPr>
        <w:t xml:space="preserve"> </w:t>
      </w:r>
      <w:r w:rsidR="00D2676C" w:rsidRPr="00D440AD">
        <w:rPr>
          <w:rFonts w:ascii="Arial" w:hAnsi="Arial" w:cs="Arial"/>
          <w:color w:val="000000"/>
          <w:sz w:val="21"/>
          <w:szCs w:val="21"/>
          <w:shd w:val="clear" w:color="auto" w:fill="F5F5F5"/>
        </w:rPr>
        <w:t>injection wells</w:t>
      </w:r>
      <w:r w:rsidR="004511AB">
        <w:rPr>
          <w:rFonts w:ascii="Arial" w:hAnsi="Arial" w:cs="Arial"/>
          <w:color w:val="000000"/>
          <w:sz w:val="21"/>
          <w:szCs w:val="21"/>
          <w:shd w:val="clear" w:color="auto" w:fill="F5F5F5"/>
        </w:rPr>
        <w:t xml:space="preserve">, </w:t>
      </w:r>
      <w:r w:rsidR="004511AB" w:rsidRPr="00D440AD">
        <w:rPr>
          <w:rFonts w:ascii="Arial" w:hAnsi="Arial" w:cs="Arial"/>
          <w:color w:val="000000"/>
          <w:sz w:val="21"/>
          <w:szCs w:val="21"/>
          <w:shd w:val="clear" w:color="auto" w:fill="F5F5F5"/>
        </w:rPr>
        <w:t>such</w:t>
      </w:r>
      <w:r w:rsidR="00D2676C" w:rsidRPr="00D440AD">
        <w:rPr>
          <w:rFonts w:ascii="Arial" w:hAnsi="Arial" w:cs="Arial"/>
          <w:color w:val="000000"/>
          <w:sz w:val="21"/>
          <w:szCs w:val="21"/>
          <w:shd w:val="clear" w:color="auto" w:fill="F5F5F5"/>
        </w:rPr>
        <w:t xml:space="preserve"> wells are located in nearby West Virginia and Pennsylvania. </w:t>
      </w:r>
      <w:r w:rsidRPr="00D440AD">
        <w:rPr>
          <w:rFonts w:ascii="Arial" w:hAnsi="Arial" w:cs="Arial"/>
          <w:color w:val="000000"/>
          <w:sz w:val="21"/>
          <w:szCs w:val="21"/>
          <w:shd w:val="clear" w:color="auto" w:fill="F5F5F5"/>
        </w:rPr>
        <w:t xml:space="preserve"> </w:t>
      </w:r>
      <w:r>
        <w:rPr>
          <w:rFonts w:ascii="Arial" w:hAnsi="Arial" w:cs="Arial"/>
          <w:color w:val="000000"/>
          <w:sz w:val="21"/>
          <w:szCs w:val="21"/>
          <w:shd w:val="clear" w:color="auto" w:fill="F5F5F5"/>
        </w:rPr>
        <w:t>What steps will the State of Maryland take to address this very real threat?</w:t>
      </w:r>
    </w:p>
    <w:p w:rsidR="00D440AD" w:rsidRDefault="00D2676C" w:rsidP="00D2676C">
      <w:pPr>
        <w:rPr>
          <w:rFonts w:ascii="Arial" w:hAnsi="Arial" w:cs="Arial"/>
          <w:color w:val="000000"/>
          <w:sz w:val="21"/>
          <w:szCs w:val="21"/>
          <w:shd w:val="clear" w:color="auto" w:fill="F5F5F5"/>
        </w:rPr>
      </w:pPr>
      <w:r>
        <w:rPr>
          <w:rFonts w:ascii="Arial" w:hAnsi="Arial" w:cs="Arial"/>
          <w:color w:val="000000"/>
          <w:sz w:val="18"/>
          <w:szCs w:val="18"/>
        </w:rPr>
        <w:lastRenderedPageBreak/>
        <w:br/>
      </w:r>
      <w:r w:rsidRPr="00DA0C33">
        <w:rPr>
          <w:rFonts w:ascii="Arial" w:hAnsi="Arial" w:cs="Arial"/>
          <w:b/>
          <w:color w:val="000000"/>
          <w:u w:val="single"/>
          <w:shd w:val="clear" w:color="auto" w:fill="F5F5F5"/>
        </w:rPr>
        <w:t>Omi</w:t>
      </w:r>
      <w:r>
        <w:rPr>
          <w:rFonts w:ascii="Arial" w:hAnsi="Arial" w:cs="Arial"/>
          <w:b/>
          <w:color w:val="000000"/>
          <w:u w:val="single"/>
          <w:shd w:val="clear" w:color="auto" w:fill="F5F5F5"/>
        </w:rPr>
        <w:t>ts i</w:t>
      </w:r>
      <w:r w:rsidRPr="00DA0C33">
        <w:rPr>
          <w:rFonts w:ascii="Arial" w:hAnsi="Arial" w:cs="Arial"/>
          <w:b/>
          <w:color w:val="000000"/>
          <w:u w:val="single"/>
          <w:shd w:val="clear" w:color="auto" w:fill="F5F5F5"/>
        </w:rPr>
        <w:t>mpacts of fracking on the resort based economy</w:t>
      </w:r>
      <w:r w:rsidRPr="00DA0C33">
        <w:rPr>
          <w:rFonts w:ascii="Arial" w:hAnsi="Arial" w:cs="Arial"/>
          <w:b/>
          <w:color w:val="000000"/>
          <w:shd w:val="clear" w:color="auto" w:fill="F5F5F5"/>
        </w:rPr>
        <w:t>.</w:t>
      </w:r>
      <w:r w:rsidRPr="009F2B97">
        <w:rPr>
          <w:rFonts w:ascii="Arial" w:hAnsi="Arial" w:cs="Arial"/>
          <w:color w:val="000000"/>
          <w:sz w:val="21"/>
          <w:szCs w:val="21"/>
          <w:shd w:val="clear" w:color="auto" w:fill="F5F5F5"/>
        </w:rPr>
        <w:t xml:space="preserve"> T</w:t>
      </w:r>
      <w:r>
        <w:rPr>
          <w:rFonts w:ascii="Arial" w:hAnsi="Arial" w:cs="Arial"/>
          <w:color w:val="000000"/>
          <w:sz w:val="21"/>
          <w:szCs w:val="21"/>
          <w:shd w:val="clear" w:color="auto" w:fill="F5F5F5"/>
        </w:rPr>
        <w:t>he section of the regulations title</w:t>
      </w:r>
      <w:r w:rsidR="00D440AD">
        <w:rPr>
          <w:rFonts w:ascii="Arial" w:hAnsi="Arial" w:cs="Arial"/>
          <w:color w:val="000000"/>
          <w:sz w:val="21"/>
          <w:szCs w:val="21"/>
          <w:shd w:val="clear" w:color="auto" w:fill="F5F5F5"/>
        </w:rPr>
        <w:t>d</w:t>
      </w:r>
      <w:r>
        <w:rPr>
          <w:rFonts w:ascii="Arial" w:hAnsi="Arial" w:cs="Arial"/>
          <w:color w:val="000000"/>
          <w:sz w:val="21"/>
          <w:szCs w:val="21"/>
          <w:shd w:val="clear" w:color="auto" w:fill="F5F5F5"/>
        </w:rPr>
        <w:t xml:space="preserve"> “Estimate of Economic Impacts” is superficial and limited in scope. </w:t>
      </w:r>
      <w:r w:rsidR="00D440AD">
        <w:rPr>
          <w:rFonts w:ascii="Arial" w:hAnsi="Arial" w:cs="Arial"/>
          <w:color w:val="000000"/>
          <w:sz w:val="21"/>
          <w:szCs w:val="21"/>
          <w:shd w:val="clear" w:color="auto" w:fill="F5F5F5"/>
        </w:rPr>
        <w:t xml:space="preserve"> </w:t>
      </w:r>
    </w:p>
    <w:p w:rsidR="00D440AD" w:rsidRDefault="00D440AD" w:rsidP="00D2676C">
      <w:pPr>
        <w:rPr>
          <w:rFonts w:ascii="Arial" w:hAnsi="Arial" w:cs="Arial"/>
          <w:color w:val="000000"/>
          <w:sz w:val="21"/>
          <w:szCs w:val="21"/>
          <w:shd w:val="clear" w:color="auto" w:fill="F5F5F5"/>
        </w:rPr>
      </w:pPr>
    </w:p>
    <w:p w:rsidR="00D440AD" w:rsidRPr="00D440AD" w:rsidRDefault="00D440AD" w:rsidP="00D440AD">
      <w:pPr>
        <w:pStyle w:val="ListParagraph"/>
        <w:numPr>
          <w:ilvl w:val="0"/>
          <w:numId w:val="7"/>
        </w:numPr>
        <w:rPr>
          <w:rFonts w:ascii="Arial" w:hAnsi="Arial" w:cs="Arial"/>
          <w:color w:val="000000"/>
          <w:sz w:val="21"/>
          <w:szCs w:val="21"/>
          <w:shd w:val="clear" w:color="auto" w:fill="F5F5F5"/>
        </w:rPr>
      </w:pPr>
      <w:r w:rsidRPr="00D440AD">
        <w:rPr>
          <w:rFonts w:ascii="Arial" w:hAnsi="Arial" w:cs="Arial"/>
          <w:color w:val="000000"/>
          <w:sz w:val="21"/>
          <w:szCs w:val="21"/>
          <w:shd w:val="clear" w:color="auto" w:fill="F5F5F5"/>
        </w:rPr>
        <w:t xml:space="preserve">A major failure is omission of consideration of the “boom-bust” economic cycle found in other shale gas extraction areas. </w:t>
      </w:r>
    </w:p>
    <w:p w:rsidR="00D440AD" w:rsidRDefault="00D440AD" w:rsidP="00D2676C">
      <w:pPr>
        <w:rPr>
          <w:rFonts w:ascii="Arial" w:hAnsi="Arial" w:cs="Arial"/>
          <w:color w:val="000000"/>
          <w:sz w:val="21"/>
          <w:szCs w:val="21"/>
          <w:shd w:val="clear" w:color="auto" w:fill="F5F5F5"/>
        </w:rPr>
      </w:pPr>
    </w:p>
    <w:p w:rsidR="00D2676C" w:rsidRPr="00D440AD" w:rsidRDefault="00D440AD" w:rsidP="00D440AD">
      <w:pPr>
        <w:pStyle w:val="ListParagraph"/>
        <w:numPr>
          <w:ilvl w:val="0"/>
          <w:numId w:val="7"/>
        </w:numPr>
        <w:rPr>
          <w:rFonts w:ascii="Arial" w:hAnsi="Arial" w:cs="Arial"/>
          <w:color w:val="000000"/>
          <w:sz w:val="21"/>
          <w:szCs w:val="21"/>
          <w:shd w:val="clear" w:color="auto" w:fill="F5F5F5"/>
        </w:rPr>
      </w:pPr>
      <w:r>
        <w:rPr>
          <w:rFonts w:ascii="Arial" w:hAnsi="Arial" w:cs="Arial"/>
          <w:color w:val="000000"/>
          <w:sz w:val="21"/>
          <w:szCs w:val="21"/>
          <w:shd w:val="clear" w:color="auto" w:fill="F5F5F5"/>
        </w:rPr>
        <w:t xml:space="preserve">The regulations do </w:t>
      </w:r>
      <w:r w:rsidR="00D2676C" w:rsidRPr="00D440AD">
        <w:rPr>
          <w:rFonts w:ascii="Arial" w:hAnsi="Arial" w:cs="Arial"/>
          <w:color w:val="000000"/>
          <w:sz w:val="21"/>
          <w:szCs w:val="21"/>
          <w:shd w:val="clear" w:color="auto" w:fill="F5F5F5"/>
        </w:rPr>
        <w:t>not look</w:t>
      </w:r>
      <w:r>
        <w:rPr>
          <w:rFonts w:ascii="Arial" w:hAnsi="Arial" w:cs="Arial"/>
          <w:color w:val="000000"/>
          <w:sz w:val="21"/>
          <w:szCs w:val="21"/>
          <w:shd w:val="clear" w:color="auto" w:fill="F5F5F5"/>
        </w:rPr>
        <w:t xml:space="preserve"> at interconnection between negative </w:t>
      </w:r>
      <w:r w:rsidR="00D2676C" w:rsidRPr="00D440AD">
        <w:rPr>
          <w:rFonts w:ascii="Arial" w:hAnsi="Arial" w:cs="Arial"/>
          <w:color w:val="000000"/>
          <w:sz w:val="21"/>
          <w:szCs w:val="21"/>
          <w:shd w:val="clear" w:color="auto" w:fill="F5F5F5"/>
        </w:rPr>
        <w:t>public health, safety, en</w:t>
      </w:r>
      <w:r>
        <w:rPr>
          <w:rFonts w:ascii="Arial" w:hAnsi="Arial" w:cs="Arial"/>
          <w:color w:val="000000"/>
          <w:sz w:val="21"/>
          <w:szCs w:val="21"/>
          <w:shd w:val="clear" w:color="auto" w:fill="F5F5F5"/>
        </w:rPr>
        <w:t xml:space="preserve">vironment and natural resource impacts and the economy. Example: </w:t>
      </w:r>
      <w:r w:rsidR="00D2676C" w:rsidRPr="00D440AD">
        <w:rPr>
          <w:rFonts w:ascii="Arial" w:hAnsi="Arial" w:cs="Arial"/>
          <w:color w:val="000000"/>
          <w:sz w:val="21"/>
          <w:szCs w:val="21"/>
          <w:shd w:val="clear" w:color="auto" w:fill="F5F5F5"/>
        </w:rPr>
        <w:t xml:space="preserve">if there is decrease in air quality due to fracking, what are the </w:t>
      </w:r>
      <w:r>
        <w:rPr>
          <w:rFonts w:ascii="Arial" w:hAnsi="Arial" w:cs="Arial"/>
          <w:color w:val="000000"/>
          <w:sz w:val="21"/>
          <w:szCs w:val="21"/>
          <w:shd w:val="clear" w:color="auto" w:fill="F5F5F5"/>
        </w:rPr>
        <w:t xml:space="preserve">projected </w:t>
      </w:r>
      <w:r w:rsidR="00D2676C" w:rsidRPr="00D440AD">
        <w:rPr>
          <w:rFonts w:ascii="Arial" w:hAnsi="Arial" w:cs="Arial"/>
          <w:color w:val="000000"/>
          <w:sz w:val="21"/>
          <w:szCs w:val="21"/>
          <w:shd w:val="clear" w:color="auto" w:fill="F5F5F5"/>
        </w:rPr>
        <w:t xml:space="preserve">associated </w:t>
      </w:r>
      <w:r>
        <w:rPr>
          <w:rFonts w:ascii="Arial" w:hAnsi="Arial" w:cs="Arial"/>
          <w:color w:val="000000"/>
          <w:sz w:val="21"/>
          <w:szCs w:val="21"/>
          <w:shd w:val="clear" w:color="auto" w:fill="F5F5F5"/>
        </w:rPr>
        <w:t xml:space="preserve">health risks and </w:t>
      </w:r>
      <w:r w:rsidR="00D2676C" w:rsidRPr="00D440AD">
        <w:rPr>
          <w:rFonts w:ascii="Arial" w:hAnsi="Arial" w:cs="Arial"/>
          <w:color w:val="000000"/>
          <w:sz w:val="21"/>
          <w:szCs w:val="21"/>
          <w:shd w:val="clear" w:color="auto" w:fill="F5F5F5"/>
        </w:rPr>
        <w:t xml:space="preserve">medical costs </w:t>
      </w:r>
      <w:r>
        <w:rPr>
          <w:rFonts w:ascii="Arial" w:hAnsi="Arial" w:cs="Arial"/>
          <w:color w:val="000000"/>
          <w:sz w:val="21"/>
          <w:szCs w:val="21"/>
          <w:shd w:val="clear" w:color="auto" w:fill="F5F5F5"/>
        </w:rPr>
        <w:t xml:space="preserve">of treatment for </w:t>
      </w:r>
      <w:r w:rsidR="00D2676C" w:rsidRPr="00D440AD">
        <w:rPr>
          <w:rFonts w:ascii="Arial" w:hAnsi="Arial" w:cs="Arial"/>
          <w:color w:val="000000"/>
          <w:sz w:val="21"/>
          <w:szCs w:val="21"/>
          <w:shd w:val="clear" w:color="auto" w:fill="F5F5F5"/>
        </w:rPr>
        <w:t>those who suffer? These costs must be incorporated into a full analysis.</w:t>
      </w:r>
    </w:p>
    <w:p w:rsidR="00D2676C" w:rsidRDefault="00D2676C" w:rsidP="00D2676C">
      <w:pPr>
        <w:rPr>
          <w:rFonts w:ascii="Arial" w:hAnsi="Arial" w:cs="Arial"/>
          <w:color w:val="000000"/>
          <w:sz w:val="21"/>
          <w:szCs w:val="21"/>
          <w:shd w:val="clear" w:color="auto" w:fill="F5F5F5"/>
        </w:rPr>
      </w:pPr>
    </w:p>
    <w:p w:rsidR="00D2676C" w:rsidRDefault="00D2676C" w:rsidP="00D440AD">
      <w:pPr>
        <w:pStyle w:val="ListParagraph"/>
        <w:numPr>
          <w:ilvl w:val="0"/>
          <w:numId w:val="7"/>
        </w:numPr>
        <w:rPr>
          <w:rStyle w:val="apple-converted-space"/>
          <w:rFonts w:ascii="Arial" w:hAnsi="Arial" w:cs="Arial"/>
          <w:color w:val="000000"/>
          <w:sz w:val="21"/>
          <w:szCs w:val="21"/>
          <w:shd w:val="clear" w:color="auto" w:fill="F5F5F5"/>
        </w:rPr>
      </w:pPr>
      <w:r w:rsidRPr="00D440AD">
        <w:rPr>
          <w:rFonts w:ascii="Arial" w:hAnsi="Arial" w:cs="Arial"/>
          <w:color w:val="000000"/>
          <w:sz w:val="21"/>
          <w:szCs w:val="21"/>
          <w:shd w:val="clear" w:color="auto" w:fill="F5F5F5"/>
        </w:rPr>
        <w:t>In the section on “Types of Economic Impact” in the proposed regulations impacts on lake property owners are not covered. What DCL property owners, policy makers in Garrett County</w:t>
      </w:r>
      <w:r w:rsidR="00D440AD">
        <w:rPr>
          <w:rFonts w:ascii="Arial" w:hAnsi="Arial" w:cs="Arial"/>
          <w:color w:val="000000"/>
          <w:sz w:val="21"/>
          <w:szCs w:val="21"/>
          <w:shd w:val="clear" w:color="auto" w:fill="F5F5F5"/>
        </w:rPr>
        <w:t xml:space="preserve"> and state policy makers and </w:t>
      </w:r>
      <w:r w:rsidRPr="00D440AD">
        <w:rPr>
          <w:rFonts w:ascii="Arial" w:hAnsi="Arial" w:cs="Arial"/>
          <w:color w:val="000000"/>
          <w:sz w:val="21"/>
          <w:szCs w:val="21"/>
          <w:shd w:val="clear" w:color="auto" w:fill="F5F5F5"/>
        </w:rPr>
        <w:t>citizens</w:t>
      </w:r>
      <w:r w:rsidR="002C323E">
        <w:rPr>
          <w:rFonts w:ascii="Arial" w:hAnsi="Arial" w:cs="Arial"/>
          <w:color w:val="000000"/>
          <w:sz w:val="21"/>
          <w:szCs w:val="21"/>
          <w:shd w:val="clear" w:color="auto" w:fill="F5F5F5"/>
        </w:rPr>
        <w:t xml:space="preserve"> need</w:t>
      </w:r>
      <w:r w:rsidRPr="00D440AD">
        <w:rPr>
          <w:rFonts w:ascii="Arial" w:hAnsi="Arial" w:cs="Arial"/>
          <w:color w:val="000000"/>
          <w:sz w:val="21"/>
          <w:szCs w:val="21"/>
          <w:shd w:val="clear" w:color="auto" w:fill="F5F5F5"/>
        </w:rPr>
        <w:t xml:space="preserve"> is a comprehensive analysis of the impact of fracking on the regional resort-based economy and particularly on matters pertaining to lake property owner investments, lake-based quality of life as well as costs to County and region.</w:t>
      </w:r>
      <w:r w:rsidRPr="00D440AD">
        <w:rPr>
          <w:rStyle w:val="apple-converted-space"/>
          <w:rFonts w:ascii="Arial" w:hAnsi="Arial" w:cs="Arial"/>
          <w:color w:val="000000"/>
          <w:sz w:val="21"/>
          <w:szCs w:val="21"/>
          <w:shd w:val="clear" w:color="auto" w:fill="F5F5F5"/>
        </w:rPr>
        <w:t> </w:t>
      </w:r>
      <w:r w:rsidR="002C323E">
        <w:rPr>
          <w:rStyle w:val="apple-converted-space"/>
          <w:rFonts w:ascii="Arial" w:hAnsi="Arial" w:cs="Arial"/>
          <w:color w:val="000000"/>
          <w:sz w:val="21"/>
          <w:szCs w:val="21"/>
          <w:shd w:val="clear" w:color="auto" w:fill="F5F5F5"/>
        </w:rPr>
        <w:t>Friends of Deep Creek Lake r</w:t>
      </w:r>
      <w:r w:rsidR="00D440AD">
        <w:rPr>
          <w:rStyle w:val="apple-converted-space"/>
          <w:rFonts w:ascii="Arial" w:hAnsi="Arial" w:cs="Arial"/>
          <w:color w:val="000000"/>
          <w:sz w:val="21"/>
          <w:szCs w:val="21"/>
          <w:shd w:val="clear" w:color="auto" w:fill="F5F5F5"/>
        </w:rPr>
        <w:t xml:space="preserve">equested such a study from the Governor’s Commissioner 5 years ago. </w:t>
      </w:r>
    </w:p>
    <w:p w:rsidR="002C323E" w:rsidRPr="002C323E" w:rsidRDefault="002C323E" w:rsidP="002C323E">
      <w:pPr>
        <w:pStyle w:val="ListParagraph"/>
        <w:rPr>
          <w:rStyle w:val="apple-converted-space"/>
          <w:rFonts w:ascii="Arial" w:hAnsi="Arial" w:cs="Arial"/>
          <w:color w:val="000000"/>
          <w:sz w:val="21"/>
          <w:szCs w:val="21"/>
          <w:shd w:val="clear" w:color="auto" w:fill="F5F5F5"/>
        </w:rPr>
      </w:pPr>
    </w:p>
    <w:p w:rsidR="002C323E" w:rsidRPr="00D440AD" w:rsidRDefault="002C323E" w:rsidP="002C323E">
      <w:pPr>
        <w:pStyle w:val="ListParagraph"/>
        <w:numPr>
          <w:ilvl w:val="0"/>
          <w:numId w:val="8"/>
        </w:numPr>
        <w:rPr>
          <w:rStyle w:val="apple-converted-space"/>
          <w:rFonts w:ascii="Arial" w:hAnsi="Arial" w:cs="Arial"/>
          <w:color w:val="000000"/>
          <w:sz w:val="21"/>
          <w:szCs w:val="21"/>
          <w:shd w:val="clear" w:color="auto" w:fill="F5F5F5"/>
        </w:rPr>
      </w:pPr>
      <w:r w:rsidRPr="00D440AD">
        <w:rPr>
          <w:rStyle w:val="apple-converted-space"/>
          <w:rFonts w:ascii="Arial" w:hAnsi="Arial" w:cs="Arial"/>
          <w:color w:val="000000"/>
          <w:sz w:val="21"/>
          <w:szCs w:val="21"/>
          <w:shd w:val="clear" w:color="auto" w:fill="F5F5F5"/>
        </w:rPr>
        <w:t xml:space="preserve">Garrett County has initiated a study but is still seeking funds to underwrite the work. It is clear that such an analysis will not be available until after the close of the 2017 Session.  </w:t>
      </w:r>
    </w:p>
    <w:p w:rsidR="002C323E" w:rsidRDefault="002C323E" w:rsidP="002C323E">
      <w:pPr>
        <w:pStyle w:val="ListParagraph"/>
        <w:ind w:left="1080"/>
        <w:rPr>
          <w:rStyle w:val="apple-converted-space"/>
          <w:rFonts w:ascii="Arial" w:hAnsi="Arial" w:cs="Arial"/>
          <w:color w:val="000000"/>
          <w:sz w:val="21"/>
          <w:szCs w:val="21"/>
          <w:shd w:val="clear" w:color="auto" w:fill="F5F5F5"/>
        </w:rPr>
      </w:pPr>
    </w:p>
    <w:p w:rsidR="00D440AD" w:rsidRPr="00D440AD" w:rsidRDefault="00D440AD" w:rsidP="00D440AD">
      <w:pPr>
        <w:pStyle w:val="ListParagraph"/>
        <w:rPr>
          <w:rStyle w:val="apple-converted-space"/>
          <w:rFonts w:ascii="Arial" w:hAnsi="Arial" w:cs="Arial"/>
          <w:color w:val="000000"/>
          <w:sz w:val="21"/>
          <w:szCs w:val="21"/>
          <w:shd w:val="clear" w:color="auto" w:fill="F5F5F5"/>
        </w:rPr>
      </w:pPr>
    </w:p>
    <w:p w:rsidR="00D440AD" w:rsidRPr="004511AB" w:rsidRDefault="004511AB" w:rsidP="00D440AD">
      <w:pPr>
        <w:pStyle w:val="ListParagraph"/>
        <w:numPr>
          <w:ilvl w:val="0"/>
          <w:numId w:val="7"/>
        </w:numPr>
        <w:rPr>
          <w:rStyle w:val="apple-converted-space"/>
          <w:rFonts w:ascii="Arial" w:hAnsi="Arial" w:cs="Arial"/>
          <w:color w:val="000000"/>
          <w:sz w:val="21"/>
          <w:szCs w:val="21"/>
          <w:shd w:val="clear" w:color="auto" w:fill="F5F5F5"/>
        </w:rPr>
      </w:pPr>
      <w:r w:rsidRPr="004511AB">
        <w:rPr>
          <w:rStyle w:val="apple-converted-space"/>
          <w:rFonts w:ascii="Arial" w:hAnsi="Arial" w:cs="Arial"/>
          <w:color w:val="000000"/>
          <w:sz w:val="21"/>
          <w:szCs w:val="21"/>
          <w:shd w:val="clear" w:color="auto" w:fill="F5F5F5"/>
        </w:rPr>
        <w:t>MDE regulations</w:t>
      </w:r>
      <w:r w:rsidR="002C323E" w:rsidRPr="004511AB">
        <w:rPr>
          <w:rStyle w:val="apple-converted-space"/>
          <w:rFonts w:ascii="Arial" w:hAnsi="Arial" w:cs="Arial"/>
          <w:color w:val="000000"/>
          <w:sz w:val="21"/>
          <w:szCs w:val="21"/>
          <w:shd w:val="clear" w:color="auto" w:fill="F5F5F5"/>
        </w:rPr>
        <w:t xml:space="preserve"> do not provide the members of the Joint</w:t>
      </w:r>
      <w:r w:rsidR="00D440AD" w:rsidRPr="004511AB">
        <w:rPr>
          <w:rStyle w:val="apple-converted-space"/>
          <w:rFonts w:ascii="Arial" w:hAnsi="Arial" w:cs="Arial"/>
          <w:color w:val="000000"/>
          <w:sz w:val="21"/>
          <w:szCs w:val="21"/>
          <w:shd w:val="clear" w:color="auto" w:fill="F5F5F5"/>
        </w:rPr>
        <w:t xml:space="preserve"> Committee and the General Assembly </w:t>
      </w:r>
      <w:r w:rsidRPr="004511AB">
        <w:rPr>
          <w:rStyle w:val="apple-converted-space"/>
          <w:rFonts w:ascii="Arial" w:hAnsi="Arial" w:cs="Arial"/>
          <w:color w:val="000000"/>
          <w:sz w:val="21"/>
          <w:szCs w:val="21"/>
          <w:shd w:val="clear" w:color="auto" w:fill="F5F5F5"/>
        </w:rPr>
        <w:t>with comprehensive economic</w:t>
      </w:r>
      <w:r w:rsidR="00D440AD" w:rsidRPr="004511AB">
        <w:rPr>
          <w:rStyle w:val="apple-converted-space"/>
          <w:rFonts w:ascii="Arial" w:hAnsi="Arial" w:cs="Arial"/>
          <w:color w:val="000000"/>
          <w:sz w:val="21"/>
          <w:szCs w:val="21"/>
          <w:shd w:val="clear" w:color="auto" w:fill="F5F5F5"/>
        </w:rPr>
        <w:t xml:space="preserve"> impacts of fracking and</w:t>
      </w:r>
      <w:r w:rsidRPr="004511AB">
        <w:rPr>
          <w:rStyle w:val="apple-converted-space"/>
          <w:rFonts w:ascii="Arial" w:hAnsi="Arial" w:cs="Arial"/>
          <w:color w:val="000000"/>
          <w:sz w:val="21"/>
          <w:szCs w:val="21"/>
          <w:shd w:val="clear" w:color="auto" w:fill="F5F5F5"/>
        </w:rPr>
        <w:t>, therefore, must</w:t>
      </w:r>
      <w:r w:rsidR="00D440AD" w:rsidRPr="004511AB">
        <w:rPr>
          <w:rStyle w:val="apple-converted-space"/>
          <w:rFonts w:ascii="Arial" w:hAnsi="Arial" w:cs="Arial"/>
          <w:color w:val="000000"/>
          <w:sz w:val="21"/>
          <w:szCs w:val="21"/>
          <w:shd w:val="clear" w:color="auto" w:fill="F5F5F5"/>
        </w:rPr>
        <w:t xml:space="preserve"> not </w:t>
      </w:r>
      <w:r>
        <w:rPr>
          <w:rStyle w:val="apple-converted-space"/>
          <w:rFonts w:ascii="Arial" w:hAnsi="Arial" w:cs="Arial"/>
          <w:color w:val="000000"/>
          <w:sz w:val="21"/>
          <w:szCs w:val="21"/>
          <w:shd w:val="clear" w:color="auto" w:fill="F5F5F5"/>
        </w:rPr>
        <w:t xml:space="preserve">be </w:t>
      </w:r>
      <w:bookmarkStart w:id="0" w:name="_GoBack"/>
      <w:bookmarkEnd w:id="0"/>
      <w:r w:rsidR="00D440AD" w:rsidRPr="004511AB">
        <w:rPr>
          <w:rStyle w:val="apple-converted-space"/>
          <w:rFonts w:ascii="Arial" w:hAnsi="Arial" w:cs="Arial"/>
          <w:color w:val="000000"/>
          <w:sz w:val="21"/>
          <w:szCs w:val="21"/>
          <w:shd w:val="clear" w:color="auto" w:fill="F5F5F5"/>
        </w:rPr>
        <w:t>adopt</w:t>
      </w:r>
      <w:r w:rsidRPr="004511AB">
        <w:rPr>
          <w:rStyle w:val="apple-converted-space"/>
          <w:rFonts w:ascii="Arial" w:hAnsi="Arial" w:cs="Arial"/>
          <w:color w:val="000000"/>
          <w:sz w:val="21"/>
          <w:szCs w:val="21"/>
          <w:shd w:val="clear" w:color="auto" w:fill="F5F5F5"/>
        </w:rPr>
        <w:t xml:space="preserve">ed. </w:t>
      </w:r>
      <w:r w:rsidR="00D440AD" w:rsidRPr="004511AB">
        <w:rPr>
          <w:rStyle w:val="apple-converted-space"/>
          <w:rFonts w:ascii="Arial" w:hAnsi="Arial" w:cs="Arial"/>
          <w:color w:val="000000"/>
          <w:sz w:val="21"/>
          <w:szCs w:val="21"/>
          <w:shd w:val="clear" w:color="auto" w:fill="F5F5F5"/>
        </w:rPr>
        <w:t xml:space="preserve"> </w:t>
      </w:r>
    </w:p>
    <w:p w:rsidR="00D2676C" w:rsidRPr="00D31663" w:rsidRDefault="00D2676C" w:rsidP="00D2676C">
      <w:pPr>
        <w:rPr>
          <w:rStyle w:val="apple-converted-space"/>
          <w:rFonts w:ascii="Arial" w:hAnsi="Arial" w:cs="Arial"/>
          <w:color w:val="000000"/>
          <w:shd w:val="clear" w:color="auto" w:fill="F5F5F5"/>
        </w:rPr>
      </w:pPr>
    </w:p>
    <w:p w:rsidR="00D2676C" w:rsidRPr="00441D47" w:rsidRDefault="00D2676C" w:rsidP="00D2676C">
      <w:pPr>
        <w:jc w:val="center"/>
        <w:rPr>
          <w:rStyle w:val="apple-converted-space"/>
          <w:rFonts w:ascii="Arial" w:hAnsi="Arial" w:cs="Arial"/>
          <w:b/>
          <w:color w:val="000000"/>
          <w:shd w:val="clear" w:color="auto" w:fill="F5F5F5"/>
        </w:rPr>
      </w:pPr>
      <w:r w:rsidRPr="00441D47">
        <w:rPr>
          <w:rStyle w:val="apple-converted-space"/>
          <w:rFonts w:ascii="Arial" w:hAnsi="Arial" w:cs="Arial"/>
          <w:b/>
          <w:color w:val="000000"/>
          <w:shd w:val="clear" w:color="auto" w:fill="F5F5F5"/>
        </w:rPr>
        <w:t>In conclusion:</w:t>
      </w:r>
    </w:p>
    <w:p w:rsidR="00D2676C" w:rsidRPr="00D31663" w:rsidRDefault="00D2676C" w:rsidP="00D2676C">
      <w:pPr>
        <w:jc w:val="center"/>
        <w:rPr>
          <w:rStyle w:val="apple-converted-space"/>
          <w:rFonts w:ascii="Arial" w:hAnsi="Arial" w:cs="Arial"/>
          <w:color w:val="000000"/>
          <w:shd w:val="clear" w:color="auto" w:fill="F5F5F5"/>
        </w:rPr>
      </w:pPr>
    </w:p>
    <w:p w:rsidR="00D2676C" w:rsidRPr="00441D47" w:rsidRDefault="00D2676C" w:rsidP="00D2676C">
      <w:pPr>
        <w:rPr>
          <w:rStyle w:val="apple-converted-space"/>
          <w:rFonts w:ascii="Arial" w:hAnsi="Arial" w:cs="Arial"/>
          <w:color w:val="000000"/>
          <w:sz w:val="21"/>
          <w:szCs w:val="21"/>
          <w:shd w:val="clear" w:color="auto" w:fill="F5F5F5"/>
        </w:rPr>
      </w:pPr>
      <w:r w:rsidRPr="00441D47">
        <w:rPr>
          <w:rStyle w:val="apple-converted-space"/>
          <w:rFonts w:ascii="Arial" w:hAnsi="Arial" w:cs="Arial"/>
          <w:color w:val="000000"/>
          <w:sz w:val="21"/>
          <w:szCs w:val="21"/>
          <w:shd w:val="clear" w:color="auto" w:fill="F5F5F5"/>
        </w:rPr>
        <w:t>Lake property owners do not stand to gain financially from fracking. In fact, they stand to lose a lot in terms of property values as well as enjoyment lake-based and regional amenities. Devaluation of our properties will have substantial consequences on tax rev</w:t>
      </w:r>
      <w:r w:rsidR="004511AB">
        <w:rPr>
          <w:rStyle w:val="apple-converted-space"/>
          <w:rFonts w:ascii="Arial" w:hAnsi="Arial" w:cs="Arial"/>
          <w:color w:val="000000"/>
          <w:sz w:val="21"/>
          <w:szCs w:val="21"/>
          <w:shd w:val="clear" w:color="auto" w:fill="F5F5F5"/>
        </w:rPr>
        <w:t xml:space="preserve">enues for the county and state and could well cost the state in funds to bail out the consequences of fracking in the county. </w:t>
      </w:r>
    </w:p>
    <w:p w:rsidR="00D2676C" w:rsidRPr="00441D47" w:rsidRDefault="00D2676C" w:rsidP="00D2676C">
      <w:pPr>
        <w:rPr>
          <w:rStyle w:val="apple-converted-space"/>
          <w:rFonts w:ascii="Arial" w:hAnsi="Arial" w:cs="Arial"/>
          <w:color w:val="000000"/>
          <w:sz w:val="21"/>
          <w:szCs w:val="21"/>
          <w:shd w:val="clear" w:color="auto" w:fill="F5F5F5"/>
        </w:rPr>
      </w:pPr>
    </w:p>
    <w:p w:rsidR="00D2676C" w:rsidRPr="00441D47" w:rsidRDefault="00D2676C" w:rsidP="00D2676C">
      <w:pPr>
        <w:rPr>
          <w:rStyle w:val="apple-converted-space"/>
          <w:rFonts w:ascii="Arial" w:hAnsi="Arial" w:cs="Arial"/>
          <w:color w:val="000000"/>
          <w:sz w:val="21"/>
          <w:szCs w:val="21"/>
          <w:shd w:val="clear" w:color="auto" w:fill="F5F5F5"/>
        </w:rPr>
      </w:pPr>
      <w:r w:rsidRPr="00441D47">
        <w:rPr>
          <w:rStyle w:val="apple-converted-space"/>
          <w:rFonts w:ascii="Arial" w:hAnsi="Arial" w:cs="Arial"/>
          <w:color w:val="000000"/>
          <w:sz w:val="21"/>
          <w:szCs w:val="21"/>
          <w:shd w:val="clear" w:color="auto" w:fill="F5F5F5"/>
        </w:rPr>
        <w:t xml:space="preserve">Lake property owners and users are concerned about health and safety impacts and worry about the threats to the environment and the lake as a premier state owned natural resource. </w:t>
      </w:r>
    </w:p>
    <w:p w:rsidR="00D2676C" w:rsidRPr="00441D47" w:rsidRDefault="00D2676C" w:rsidP="00D2676C">
      <w:pPr>
        <w:rPr>
          <w:rStyle w:val="apple-converted-space"/>
          <w:rFonts w:ascii="Arial" w:hAnsi="Arial" w:cs="Arial"/>
          <w:color w:val="000000"/>
          <w:sz w:val="21"/>
          <w:szCs w:val="21"/>
          <w:shd w:val="clear" w:color="auto" w:fill="F5F5F5"/>
        </w:rPr>
      </w:pPr>
    </w:p>
    <w:p w:rsidR="00D2676C" w:rsidRPr="00441D47" w:rsidRDefault="00D2676C" w:rsidP="00D2676C">
      <w:pPr>
        <w:rPr>
          <w:rStyle w:val="apple-converted-space"/>
          <w:rFonts w:ascii="Arial" w:hAnsi="Arial" w:cs="Arial"/>
          <w:color w:val="000000"/>
          <w:sz w:val="21"/>
          <w:szCs w:val="21"/>
          <w:shd w:val="clear" w:color="auto" w:fill="F5F5F5"/>
        </w:rPr>
      </w:pPr>
      <w:r w:rsidRPr="00441D47">
        <w:rPr>
          <w:rStyle w:val="apple-converted-space"/>
          <w:rFonts w:ascii="Arial" w:hAnsi="Arial" w:cs="Arial"/>
          <w:color w:val="000000"/>
          <w:sz w:val="21"/>
          <w:szCs w:val="21"/>
          <w:shd w:val="clear" w:color="auto" w:fill="F5F5F5"/>
        </w:rPr>
        <w:t xml:space="preserve">Most lake properties are second homes. Our neighbors talk about putting their properties on the market if fracking is permitted. Such actions would be devastating to the local economy and in the long term would not be off-set by fracking related revenues. </w:t>
      </w:r>
    </w:p>
    <w:p w:rsidR="00D2676C" w:rsidRPr="00441D47" w:rsidRDefault="00D2676C" w:rsidP="00D2676C">
      <w:pPr>
        <w:rPr>
          <w:rStyle w:val="apple-converted-space"/>
          <w:rFonts w:ascii="Arial" w:hAnsi="Arial" w:cs="Arial"/>
          <w:color w:val="000000"/>
          <w:sz w:val="21"/>
          <w:szCs w:val="21"/>
          <w:shd w:val="clear" w:color="auto" w:fill="F5F5F5"/>
        </w:rPr>
      </w:pPr>
    </w:p>
    <w:p w:rsidR="00D2676C" w:rsidRDefault="00D2676C" w:rsidP="00D2676C">
      <w:pPr>
        <w:rPr>
          <w:rStyle w:val="apple-converted-space"/>
          <w:rFonts w:ascii="Arial" w:hAnsi="Arial" w:cs="Arial"/>
          <w:color w:val="000000"/>
          <w:sz w:val="21"/>
          <w:szCs w:val="21"/>
          <w:shd w:val="clear" w:color="auto" w:fill="F5F5F5"/>
        </w:rPr>
      </w:pPr>
      <w:r w:rsidRPr="00441D47">
        <w:rPr>
          <w:rStyle w:val="apple-converted-space"/>
          <w:rFonts w:ascii="Arial" w:hAnsi="Arial" w:cs="Arial"/>
          <w:color w:val="000000"/>
          <w:sz w:val="21"/>
          <w:szCs w:val="21"/>
          <w:shd w:val="clear" w:color="auto" w:fill="F5F5F5"/>
        </w:rPr>
        <w:t xml:space="preserve">The State must issue regulations which provide reasonable protections against what is well known </w:t>
      </w:r>
      <w:r>
        <w:rPr>
          <w:rStyle w:val="apple-converted-space"/>
          <w:rFonts w:ascii="Arial" w:hAnsi="Arial" w:cs="Arial"/>
          <w:color w:val="000000"/>
          <w:sz w:val="21"/>
          <w:szCs w:val="21"/>
          <w:shd w:val="clear" w:color="auto" w:fill="F5F5F5"/>
        </w:rPr>
        <w:t>to be</w:t>
      </w:r>
      <w:r w:rsidRPr="00441D47">
        <w:rPr>
          <w:rStyle w:val="apple-converted-space"/>
          <w:rFonts w:ascii="Arial" w:hAnsi="Arial" w:cs="Arial"/>
          <w:color w:val="000000"/>
          <w:sz w:val="21"/>
          <w:szCs w:val="21"/>
          <w:shd w:val="clear" w:color="auto" w:fill="F5F5F5"/>
        </w:rPr>
        <w:t xml:space="preserve"> negative impacts from fracking and industrialization of a rural, resource rich </w:t>
      </w:r>
      <w:r w:rsidR="004511AB" w:rsidRPr="00441D47">
        <w:rPr>
          <w:rStyle w:val="apple-converted-space"/>
          <w:rFonts w:ascii="Arial" w:hAnsi="Arial" w:cs="Arial"/>
          <w:color w:val="000000"/>
          <w:sz w:val="21"/>
          <w:szCs w:val="21"/>
          <w:shd w:val="clear" w:color="auto" w:fill="F5F5F5"/>
        </w:rPr>
        <w:t>region.</w:t>
      </w:r>
    </w:p>
    <w:p w:rsidR="00D2676C" w:rsidRDefault="00D2676C"/>
    <w:sectPr w:rsidR="00D26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27C7"/>
    <w:multiLevelType w:val="hybridMultilevel"/>
    <w:tmpl w:val="A0CC5E94"/>
    <w:lvl w:ilvl="0" w:tplc="2EBE8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1A2E25"/>
    <w:multiLevelType w:val="hybridMultilevel"/>
    <w:tmpl w:val="3CB07842"/>
    <w:lvl w:ilvl="0" w:tplc="912230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04116F"/>
    <w:multiLevelType w:val="hybridMultilevel"/>
    <w:tmpl w:val="4094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2E16E2"/>
    <w:multiLevelType w:val="hybridMultilevel"/>
    <w:tmpl w:val="FA58A6CA"/>
    <w:lvl w:ilvl="0" w:tplc="AF2A8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641A81"/>
    <w:multiLevelType w:val="hybridMultilevel"/>
    <w:tmpl w:val="7B70F3E6"/>
    <w:lvl w:ilvl="0" w:tplc="45484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CA4C28"/>
    <w:multiLevelType w:val="hybridMultilevel"/>
    <w:tmpl w:val="5308DEDC"/>
    <w:lvl w:ilvl="0" w:tplc="9A74C1FC">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32B3C"/>
    <w:multiLevelType w:val="hybridMultilevel"/>
    <w:tmpl w:val="F9F02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808E2"/>
    <w:multiLevelType w:val="hybridMultilevel"/>
    <w:tmpl w:val="6B7E54DC"/>
    <w:lvl w:ilvl="0" w:tplc="3C98F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7"/>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6C"/>
    <w:rsid w:val="002C323E"/>
    <w:rsid w:val="00330E77"/>
    <w:rsid w:val="004511AB"/>
    <w:rsid w:val="00506BB3"/>
    <w:rsid w:val="006B2DC9"/>
    <w:rsid w:val="00A21841"/>
    <w:rsid w:val="00A5299F"/>
    <w:rsid w:val="00B14B44"/>
    <w:rsid w:val="00B17C61"/>
    <w:rsid w:val="00CB5A4F"/>
    <w:rsid w:val="00D2676C"/>
    <w:rsid w:val="00D4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6C"/>
    <w:pPr>
      <w:widowControl w:val="0"/>
      <w:suppressAutoHyphens/>
      <w:spacing w:after="0" w:line="100" w:lineRule="atLeast"/>
      <w:textAlignment w:val="baseline"/>
    </w:pPr>
    <w:rPr>
      <w:rFonts w:ascii="Times New Roman" w:eastAsia="Arial Unicode MS" w:hAnsi="Times New Roman" w:cs="Tahoma"/>
      <w:kern w:val="1"/>
      <w:sz w:val="24"/>
      <w:szCs w:val="24"/>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76C"/>
    <w:pPr>
      <w:widowControl/>
      <w:suppressAutoHyphens w:val="0"/>
      <w:spacing w:after="200" w:line="276" w:lineRule="auto"/>
      <w:ind w:left="720"/>
      <w:contextualSpacing/>
      <w:textAlignment w:val="auto"/>
    </w:pPr>
    <w:rPr>
      <w:rFonts w:ascii="Calibri" w:eastAsia="Calibri" w:hAnsi="Calibri" w:cs="Times New Roman"/>
      <w:kern w:val="0"/>
      <w:sz w:val="22"/>
      <w:szCs w:val="22"/>
      <w:lang w:eastAsia="en-US"/>
    </w:rPr>
  </w:style>
  <w:style w:type="character" w:styleId="Strong">
    <w:name w:val="Strong"/>
    <w:uiPriority w:val="22"/>
    <w:qFormat/>
    <w:rsid w:val="00D2676C"/>
    <w:rPr>
      <w:b/>
      <w:bCs/>
    </w:rPr>
  </w:style>
  <w:style w:type="character" w:customStyle="1" w:styleId="apple-converted-space">
    <w:name w:val="apple-converted-space"/>
    <w:rsid w:val="00D2676C"/>
  </w:style>
  <w:style w:type="paragraph" w:customStyle="1" w:styleId="TableContents">
    <w:name w:val="Table Contents"/>
    <w:basedOn w:val="Normal"/>
    <w:rsid w:val="006B2DC9"/>
    <w:pPr>
      <w:suppressLineNumbers/>
    </w:pPr>
  </w:style>
  <w:style w:type="paragraph" w:styleId="BalloonText">
    <w:name w:val="Balloon Text"/>
    <w:basedOn w:val="Normal"/>
    <w:link w:val="BalloonTextChar"/>
    <w:uiPriority w:val="99"/>
    <w:semiHidden/>
    <w:unhideWhenUsed/>
    <w:rsid w:val="00506BB3"/>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06BB3"/>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6C"/>
    <w:pPr>
      <w:widowControl w:val="0"/>
      <w:suppressAutoHyphens/>
      <w:spacing w:after="0" w:line="100" w:lineRule="atLeast"/>
      <w:textAlignment w:val="baseline"/>
    </w:pPr>
    <w:rPr>
      <w:rFonts w:ascii="Times New Roman" w:eastAsia="Arial Unicode MS" w:hAnsi="Times New Roman" w:cs="Tahoma"/>
      <w:kern w:val="1"/>
      <w:sz w:val="24"/>
      <w:szCs w:val="24"/>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76C"/>
    <w:pPr>
      <w:widowControl/>
      <w:suppressAutoHyphens w:val="0"/>
      <w:spacing w:after="200" w:line="276" w:lineRule="auto"/>
      <w:ind w:left="720"/>
      <w:contextualSpacing/>
      <w:textAlignment w:val="auto"/>
    </w:pPr>
    <w:rPr>
      <w:rFonts w:ascii="Calibri" w:eastAsia="Calibri" w:hAnsi="Calibri" w:cs="Times New Roman"/>
      <w:kern w:val="0"/>
      <w:sz w:val="22"/>
      <w:szCs w:val="22"/>
      <w:lang w:eastAsia="en-US"/>
    </w:rPr>
  </w:style>
  <w:style w:type="character" w:styleId="Strong">
    <w:name w:val="Strong"/>
    <w:uiPriority w:val="22"/>
    <w:qFormat/>
    <w:rsid w:val="00D2676C"/>
    <w:rPr>
      <w:b/>
      <w:bCs/>
    </w:rPr>
  </w:style>
  <w:style w:type="character" w:customStyle="1" w:styleId="apple-converted-space">
    <w:name w:val="apple-converted-space"/>
    <w:rsid w:val="00D2676C"/>
  </w:style>
  <w:style w:type="paragraph" w:customStyle="1" w:styleId="TableContents">
    <w:name w:val="Table Contents"/>
    <w:basedOn w:val="Normal"/>
    <w:rsid w:val="006B2DC9"/>
    <w:pPr>
      <w:suppressLineNumbers/>
    </w:pPr>
  </w:style>
  <w:style w:type="paragraph" w:styleId="BalloonText">
    <w:name w:val="Balloon Text"/>
    <w:basedOn w:val="Normal"/>
    <w:link w:val="BalloonTextChar"/>
    <w:uiPriority w:val="99"/>
    <w:semiHidden/>
    <w:unhideWhenUsed/>
    <w:rsid w:val="00506BB3"/>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06BB3"/>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cp:lastPrinted>2016-12-18T21:58:00Z</cp:lastPrinted>
  <dcterms:created xsi:type="dcterms:W3CDTF">2016-12-18T15:02:00Z</dcterms:created>
  <dcterms:modified xsi:type="dcterms:W3CDTF">2016-12-18T22:59:00Z</dcterms:modified>
</cp:coreProperties>
</file>